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2D996" w14:textId="77777777" w:rsidR="00904ACB" w:rsidRDefault="00904ACB" w:rsidP="00FA1752">
      <w:pPr>
        <w:autoSpaceDE w:val="0"/>
        <w:autoSpaceDN w:val="0"/>
        <w:spacing w:after="0" w:line="240" w:lineRule="auto"/>
      </w:pPr>
    </w:p>
    <w:p w14:paraId="19C20465" w14:textId="77777777" w:rsidR="00FA1752" w:rsidRPr="00FA1752" w:rsidRDefault="00FA1752" w:rsidP="00FA1752">
      <w:pPr>
        <w:autoSpaceDE w:val="0"/>
        <w:autoSpaceDN w:val="0"/>
        <w:spacing w:after="0" w:line="240" w:lineRule="auto"/>
        <w:jc w:val="center"/>
        <w:rPr>
          <w:rFonts w:ascii="Times New Roman" w:eastAsia="Arial" w:hAnsi="Times New Roman" w:cs="Times New Roman"/>
          <w:b/>
          <w:color w:val="000000"/>
          <w:sz w:val="24"/>
          <w:szCs w:val="24"/>
          <w:u w:val="single"/>
        </w:rPr>
      </w:pPr>
      <w:r w:rsidRPr="00FA1752">
        <w:rPr>
          <w:rFonts w:ascii="Times New Roman" w:eastAsia="Arial" w:hAnsi="Times New Roman" w:cs="Times New Roman"/>
          <w:b/>
          <w:color w:val="000000"/>
          <w:sz w:val="24"/>
          <w:szCs w:val="24"/>
          <w:u w:val="single"/>
        </w:rPr>
        <w:t xml:space="preserve">ORDINANCE 2023-10 </w:t>
      </w:r>
    </w:p>
    <w:p w14:paraId="432F534F" w14:textId="77777777" w:rsidR="00FA1752" w:rsidRDefault="00FA1752" w:rsidP="00FA1752">
      <w:pPr>
        <w:autoSpaceDE w:val="0"/>
        <w:autoSpaceDN w:val="0"/>
        <w:spacing w:after="0" w:line="240" w:lineRule="auto"/>
        <w:jc w:val="center"/>
        <w:rPr>
          <w:rFonts w:ascii="Times New Roman" w:eastAsia="Arial" w:hAnsi="Times New Roman" w:cs="Times New Roman"/>
          <w:b/>
          <w:color w:val="000000"/>
          <w:sz w:val="24"/>
          <w:szCs w:val="24"/>
        </w:rPr>
      </w:pPr>
    </w:p>
    <w:p w14:paraId="099BE105" w14:textId="77777777" w:rsidR="00FA1752" w:rsidRDefault="00FA1752" w:rsidP="00FA1752">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3C143A68" w14:textId="77777777" w:rsidR="00FA1752" w:rsidRDefault="00FA1752" w:rsidP="00FA1752">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6F118D75" w14:textId="77777777" w:rsidR="00FA1752" w:rsidRDefault="00FA1752" w:rsidP="00FA1752">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Jersey</w:t>
      </w:r>
    </w:p>
    <w:p w14:paraId="0F6CAE01" w14:textId="77777777" w:rsidR="00FA1752" w:rsidRPr="00FA1752" w:rsidRDefault="00FA1752" w:rsidP="00FA1752">
      <w:pPr>
        <w:autoSpaceDE w:val="0"/>
        <w:autoSpaceDN w:val="0"/>
        <w:spacing w:after="0" w:line="240" w:lineRule="auto"/>
        <w:jc w:val="center"/>
        <w:rPr>
          <w:rFonts w:ascii="Times New Roman" w:eastAsia="Arial" w:hAnsi="Times New Roman" w:cs="Times New Roman"/>
          <w:i/>
          <w:color w:val="000000"/>
          <w:sz w:val="24"/>
          <w:szCs w:val="24"/>
        </w:rPr>
      </w:pPr>
    </w:p>
    <w:p w14:paraId="575C1070" w14:textId="77777777" w:rsidR="00904ACB" w:rsidRDefault="00FA1752" w:rsidP="00FA1752">
      <w:pPr>
        <w:autoSpaceDE w:val="0"/>
        <w:autoSpaceDN w:val="0"/>
        <w:spacing w:after="0" w:line="240" w:lineRule="auto"/>
        <w:jc w:val="center"/>
        <w:rPr>
          <w:rFonts w:ascii="Times New Roman" w:eastAsia="Arial" w:hAnsi="Times New Roman" w:cs="Times New Roman"/>
          <w:b/>
          <w:color w:val="000000"/>
          <w:sz w:val="24"/>
          <w:szCs w:val="24"/>
        </w:rPr>
      </w:pPr>
      <w:bookmarkStart w:id="0" w:name="_GoBack"/>
      <w:r>
        <w:rPr>
          <w:rFonts w:ascii="Times New Roman" w:eastAsia="Arial" w:hAnsi="Times New Roman" w:cs="Times New Roman"/>
          <w:b/>
          <w:color w:val="000000"/>
          <w:sz w:val="24"/>
          <w:szCs w:val="24"/>
        </w:rPr>
        <w:t xml:space="preserve">ORDINANCE REQUIRING RETROFITTING OF </w:t>
      </w:r>
      <w:r w:rsidRPr="00FA1752">
        <w:rPr>
          <w:rFonts w:ascii="Times New Roman" w:eastAsia="Arial" w:hAnsi="Times New Roman" w:cs="Times New Roman"/>
          <w:b/>
          <w:color w:val="000000"/>
          <w:sz w:val="24"/>
          <w:szCs w:val="24"/>
        </w:rPr>
        <w:t>PRIVATE STORM DRAIN INLET</w:t>
      </w:r>
      <w:r>
        <w:rPr>
          <w:rFonts w:ascii="Times New Roman" w:eastAsia="Arial" w:hAnsi="Times New Roman" w:cs="Times New Roman"/>
          <w:b/>
          <w:color w:val="000000"/>
          <w:sz w:val="24"/>
          <w:szCs w:val="24"/>
        </w:rPr>
        <w:t>S</w:t>
      </w:r>
      <w:r w:rsidRPr="00FA1752">
        <w:rPr>
          <w:rFonts w:ascii="Times New Roman" w:eastAsia="Arial" w:hAnsi="Times New Roman" w:cs="Times New Roman"/>
          <w:b/>
          <w:color w:val="000000"/>
          <w:sz w:val="24"/>
          <w:szCs w:val="24"/>
        </w:rPr>
        <w:t xml:space="preserve"> </w:t>
      </w:r>
    </w:p>
    <w:bookmarkEnd w:id="0"/>
    <w:p w14:paraId="1BB2FADD" w14:textId="77777777" w:rsidR="00BB0B13" w:rsidRDefault="00BB0B13" w:rsidP="00BB0B13">
      <w:pPr>
        <w:pStyle w:val="NoSpacing"/>
        <w:ind w:firstLine="720"/>
        <w:rPr>
          <w:rFonts w:ascii="Times New Roman" w:hAnsi="Times New Roman" w:cs="Times New Roman"/>
          <w:b/>
          <w:bCs/>
        </w:rPr>
      </w:pPr>
    </w:p>
    <w:p w14:paraId="1CB69D4C" w14:textId="7B2D80CC" w:rsidR="00BB0B13" w:rsidRPr="00B7425E" w:rsidRDefault="00BB0B13" w:rsidP="00BB0B13">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24BD28EE" w14:textId="77777777" w:rsidR="00BB0B13" w:rsidRPr="00B7425E" w:rsidRDefault="00BB0B13" w:rsidP="00BB0B13">
      <w:pPr>
        <w:pStyle w:val="NoSpacing"/>
        <w:rPr>
          <w:rFonts w:ascii="Times New Roman" w:hAnsi="Times New Roman" w:cs="Times New Roman"/>
        </w:rPr>
      </w:pPr>
    </w:p>
    <w:p w14:paraId="07D7EE68" w14:textId="77777777" w:rsidR="00BB0B13" w:rsidRPr="00B7425E" w:rsidRDefault="00BB0B13" w:rsidP="00BB0B13">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01EF7BBF" w14:textId="77777777" w:rsidR="00FA1752" w:rsidRPr="00FA1752" w:rsidRDefault="00FA1752" w:rsidP="00FA1752">
      <w:pPr>
        <w:autoSpaceDE w:val="0"/>
        <w:autoSpaceDN w:val="0"/>
        <w:spacing w:after="0" w:line="240" w:lineRule="auto"/>
        <w:jc w:val="center"/>
        <w:rPr>
          <w:rFonts w:ascii="Times New Roman" w:hAnsi="Times New Roman" w:cs="Times New Roman"/>
          <w:sz w:val="24"/>
          <w:szCs w:val="24"/>
        </w:rPr>
      </w:pPr>
    </w:p>
    <w:p w14:paraId="5B6B06CE"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 w:hAnsi="Times New Roman" w:cs="Times New Roman"/>
          <w:b/>
          <w:color w:val="000000"/>
          <w:sz w:val="24"/>
          <w:szCs w:val="24"/>
        </w:rPr>
        <w:t xml:space="preserve">SECTION I. Purpose: </w:t>
      </w:r>
    </w:p>
    <w:p w14:paraId="33F1046D" w14:textId="77777777" w:rsidR="00904ACB" w:rsidRDefault="00FA1752" w:rsidP="00FA1752">
      <w:pPr>
        <w:autoSpaceDE w:val="0"/>
        <w:autoSpaceDN w:val="0"/>
        <w:spacing w:after="0" w:line="240" w:lineRule="auto"/>
        <w:ind w:right="22"/>
        <w:jc w:val="both"/>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An ordinance requiring the retrofitting of existing storm drain inlets which are in direct contact with repaving, repairing, reconstruction, or resurfacing or alterations of facilities on private property, to prevent the discharge of solids and floatables (such as plastic bottles, cans, food wrappers and other litter) to the municipal separate storm sewer system(s) operated by the </w:t>
      </w:r>
      <w:r>
        <w:rPr>
          <w:rFonts w:ascii="Times New Roman" w:eastAsia="Arial" w:hAnsi="Times New Roman" w:cs="Times New Roman"/>
          <w:b/>
          <w:color w:val="000000"/>
          <w:sz w:val="24"/>
          <w:szCs w:val="24"/>
        </w:rPr>
        <w:t>Township of New Hanover</w:t>
      </w:r>
      <w:r w:rsidRPr="00FA1752">
        <w:rPr>
          <w:rFonts w:ascii="Times New Roman" w:eastAsia="ArialMT" w:hAnsi="Times New Roman" w:cs="Times New Roman"/>
          <w:color w:val="000000"/>
          <w:sz w:val="24"/>
          <w:szCs w:val="24"/>
        </w:rPr>
        <w:t xml:space="preserve"> so as to protect public health, safety and welfare, and to prescribe penalties for the failure to comply. </w:t>
      </w:r>
    </w:p>
    <w:p w14:paraId="4043902E" w14:textId="77777777" w:rsidR="00FA1752" w:rsidRPr="00FA1752" w:rsidRDefault="00FA1752" w:rsidP="00FA1752">
      <w:pPr>
        <w:autoSpaceDE w:val="0"/>
        <w:autoSpaceDN w:val="0"/>
        <w:spacing w:after="0" w:line="240" w:lineRule="auto"/>
        <w:ind w:right="22"/>
        <w:jc w:val="both"/>
        <w:rPr>
          <w:rFonts w:ascii="Times New Roman" w:hAnsi="Times New Roman" w:cs="Times New Roman"/>
          <w:sz w:val="24"/>
          <w:szCs w:val="24"/>
        </w:rPr>
      </w:pPr>
    </w:p>
    <w:p w14:paraId="7AFF1298"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 w:hAnsi="Times New Roman" w:cs="Times New Roman"/>
          <w:b/>
          <w:color w:val="000000"/>
          <w:sz w:val="24"/>
          <w:szCs w:val="24"/>
        </w:rPr>
        <w:t xml:space="preserve">SECTION II. Definitions: </w:t>
      </w:r>
    </w:p>
    <w:p w14:paraId="267941EA" w14:textId="77777777" w:rsidR="00904ACB" w:rsidRDefault="00FA1752" w:rsidP="00FA1752">
      <w:pPr>
        <w:autoSpaceDE w:val="0"/>
        <w:autoSpaceDN w:val="0"/>
        <w:spacing w:after="0" w:line="240" w:lineRule="auto"/>
        <w:ind w:right="20"/>
        <w:jc w:val="both"/>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FA1752">
        <w:rPr>
          <w:rFonts w:ascii="Times New Roman" w:eastAsia="ArialMT" w:hAnsi="Times New Roman" w:cs="Times New Roman"/>
          <w:color w:val="000000"/>
          <w:sz w:val="24"/>
          <w:szCs w:val="24"/>
        </w:rPr>
        <w:t>is</w:t>
      </w:r>
      <w:proofErr w:type="gramEnd"/>
      <w:r w:rsidRPr="00FA1752">
        <w:rPr>
          <w:rFonts w:ascii="Times New Roman" w:eastAsia="ArialMT" w:hAnsi="Times New Roman" w:cs="Times New Roman"/>
          <w:color w:val="000000"/>
          <w:sz w:val="24"/>
          <w:szCs w:val="24"/>
        </w:rPr>
        <w:t xml:space="preserve"> always mandatory and not merely directory. </w:t>
      </w:r>
    </w:p>
    <w:p w14:paraId="14E268AE" w14:textId="77777777" w:rsidR="00FA1752" w:rsidRPr="00FA1752" w:rsidRDefault="00FA1752" w:rsidP="00FA1752">
      <w:pPr>
        <w:autoSpaceDE w:val="0"/>
        <w:autoSpaceDN w:val="0"/>
        <w:spacing w:after="0" w:line="240" w:lineRule="auto"/>
        <w:ind w:right="20"/>
        <w:jc w:val="both"/>
        <w:rPr>
          <w:rFonts w:ascii="Times New Roman" w:hAnsi="Times New Roman" w:cs="Times New Roman"/>
          <w:sz w:val="24"/>
          <w:szCs w:val="24"/>
        </w:rPr>
      </w:pPr>
    </w:p>
    <w:p w14:paraId="4CD6974E" w14:textId="77777777" w:rsidR="00904ACB" w:rsidRPr="00FA1752" w:rsidRDefault="00FA1752" w:rsidP="00FA1752">
      <w:pPr>
        <w:autoSpaceDE w:val="0"/>
        <w:autoSpaceDN w:val="0"/>
        <w:spacing w:after="0" w:line="240" w:lineRule="auto"/>
        <w:ind w:left="360" w:right="20" w:hanging="360"/>
        <w:jc w:val="both"/>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a. Municipal separate storm sewer system (MS4)– a conveyance or system of conveyances (including roads with drainage systems, municipal streets, catch basins, curbs, gutters, ditches, manmade channels, or storm drains) that is owned or operated by [insert name of municipality] or other public body, and is designed and used for collecting and conveying stormwater.  </w:t>
      </w:r>
      <w:r w:rsidRPr="00FA1752">
        <w:rPr>
          <w:rFonts w:ascii="Times New Roman" w:eastAsia="Arial" w:hAnsi="Times New Roman" w:cs="Times New Roman"/>
          <w:b/>
          <w:color w:val="000000"/>
          <w:sz w:val="24"/>
          <w:szCs w:val="24"/>
        </w:rPr>
        <w:t>NOTE:</w:t>
      </w:r>
      <w:r w:rsidRPr="00FA1752">
        <w:rPr>
          <w:rFonts w:ascii="Times New Roman" w:eastAsia="ArialMT" w:hAnsi="Times New Roman" w:cs="Times New Roman"/>
          <w:color w:val="000000"/>
          <w:sz w:val="24"/>
          <w:szCs w:val="24"/>
        </w:rPr>
        <w:t xml:space="preserve"> In municipalities with combined sewer systems, add the following: “MS4s do not include combined sewer systems, which are sewer systems that are designed to carry sanitary sewage at all times and to collect and transport stormwater from streets and other sources.” </w:t>
      </w:r>
    </w:p>
    <w:p w14:paraId="5F7758BC" w14:textId="77777777" w:rsidR="00904ACB" w:rsidRPr="00FA1752" w:rsidRDefault="00FA1752" w:rsidP="00FA1752">
      <w:pPr>
        <w:tabs>
          <w:tab w:val="left" w:pos="360"/>
        </w:tabs>
        <w:autoSpaceDE w:val="0"/>
        <w:autoSpaceDN w:val="0"/>
        <w:spacing w:after="0" w:line="240" w:lineRule="auto"/>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b. Person – any individual, corporation, company, partnership, firm, association, or political </w:t>
      </w:r>
      <w:r w:rsidRPr="00FA1752">
        <w:rPr>
          <w:rFonts w:ascii="Times New Roman" w:hAnsi="Times New Roman" w:cs="Times New Roman"/>
          <w:sz w:val="24"/>
          <w:szCs w:val="24"/>
        </w:rPr>
        <w:tab/>
      </w:r>
      <w:r w:rsidRPr="00FA1752">
        <w:rPr>
          <w:rFonts w:ascii="Times New Roman" w:eastAsia="ArialMT" w:hAnsi="Times New Roman" w:cs="Times New Roman"/>
          <w:color w:val="000000"/>
          <w:sz w:val="24"/>
          <w:szCs w:val="24"/>
        </w:rPr>
        <w:t xml:space="preserve">subdivision of this State subject to municipal jurisdiction. </w:t>
      </w:r>
    </w:p>
    <w:p w14:paraId="0094167E" w14:textId="77777777" w:rsidR="00904ACB" w:rsidRPr="00FA1752" w:rsidRDefault="00FA1752" w:rsidP="00FA1752">
      <w:pPr>
        <w:autoSpaceDE w:val="0"/>
        <w:autoSpaceDN w:val="0"/>
        <w:spacing w:after="0" w:line="240" w:lineRule="auto"/>
        <w:ind w:left="360" w:right="20" w:hanging="360"/>
        <w:jc w:val="both"/>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c. Storm drain inlet- an opening in a storm drain used to collect stormwater runoff and includes, but is not limited to, a grate inlet, curb-opening inlet, slotted inlet, and combination inlet. </w:t>
      </w:r>
    </w:p>
    <w:p w14:paraId="4C2F8C5B" w14:textId="77777777" w:rsidR="00904ACB" w:rsidRDefault="00FA1752" w:rsidP="00FA1752">
      <w:pPr>
        <w:autoSpaceDE w:val="0"/>
        <w:autoSpaceDN w:val="0"/>
        <w:spacing w:after="0" w:line="240" w:lineRule="auto"/>
        <w:ind w:left="360" w:right="20" w:hanging="360"/>
        <w:jc w:val="both"/>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d. Waters of the State – means the ocean and its estuaries, all springs, streams and bodies of surface or ground water, whether natural or artificial, within the boundaries of the State of New Jersey or subject to its jurisdiction. </w:t>
      </w:r>
    </w:p>
    <w:p w14:paraId="57285BD2" w14:textId="77777777" w:rsidR="00FA1752" w:rsidRPr="00FA1752" w:rsidRDefault="00FA1752" w:rsidP="00FA1752">
      <w:pPr>
        <w:autoSpaceDE w:val="0"/>
        <w:autoSpaceDN w:val="0"/>
        <w:spacing w:after="0" w:line="240" w:lineRule="auto"/>
        <w:ind w:left="360" w:right="20" w:hanging="360"/>
        <w:jc w:val="both"/>
        <w:rPr>
          <w:rFonts w:ascii="Times New Roman" w:hAnsi="Times New Roman" w:cs="Times New Roman"/>
          <w:sz w:val="24"/>
          <w:szCs w:val="24"/>
        </w:rPr>
      </w:pPr>
    </w:p>
    <w:p w14:paraId="425767A6"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 w:hAnsi="Times New Roman" w:cs="Times New Roman"/>
          <w:b/>
          <w:color w:val="000000"/>
          <w:sz w:val="24"/>
          <w:szCs w:val="24"/>
        </w:rPr>
        <w:t>SECTION III. Prohibited Conduct</w:t>
      </w:r>
      <w:r w:rsidRPr="00FA1752">
        <w:rPr>
          <w:rFonts w:ascii="Times New Roman" w:eastAsia="ArialMT" w:hAnsi="Times New Roman" w:cs="Times New Roman"/>
          <w:color w:val="000000"/>
          <w:sz w:val="24"/>
          <w:szCs w:val="24"/>
        </w:rPr>
        <w:t xml:space="preserve">: </w:t>
      </w:r>
    </w:p>
    <w:p w14:paraId="2E301569"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No person in control of private property (except a residential lot with one single family house) shall authorize the repaving, repairing (excluding the repair of individual potholes), </w:t>
      </w:r>
    </w:p>
    <w:p w14:paraId="05B22947" w14:textId="77777777" w:rsidR="00904ACB" w:rsidRPr="00FA1752" w:rsidRDefault="00904ACB" w:rsidP="00FA1752">
      <w:pPr>
        <w:spacing w:after="0" w:line="240" w:lineRule="auto"/>
        <w:rPr>
          <w:rFonts w:ascii="Times New Roman" w:hAnsi="Times New Roman" w:cs="Times New Roman"/>
          <w:sz w:val="24"/>
          <w:szCs w:val="24"/>
        </w:rPr>
        <w:sectPr w:rsidR="00904ACB" w:rsidRPr="00FA1752" w:rsidSect="00E6562D">
          <w:headerReference w:type="default" r:id="rId8"/>
          <w:pgSz w:w="12240" w:h="15840"/>
          <w:pgMar w:top="720" w:right="1064" w:bottom="748" w:left="1152" w:header="720" w:footer="720" w:gutter="0"/>
          <w:cols w:space="720" w:equalWidth="0">
            <w:col w:w="10023" w:space="0"/>
          </w:cols>
          <w:titlePg/>
          <w:docGrid w:linePitch="360"/>
        </w:sectPr>
      </w:pPr>
    </w:p>
    <w:p w14:paraId="1EE62AE3" w14:textId="77777777" w:rsidR="00904ACB" w:rsidRPr="00FA1752" w:rsidRDefault="00904ACB" w:rsidP="00FA1752">
      <w:pPr>
        <w:autoSpaceDE w:val="0"/>
        <w:autoSpaceDN w:val="0"/>
        <w:spacing w:after="0" w:line="240" w:lineRule="auto"/>
        <w:rPr>
          <w:rFonts w:ascii="Times New Roman" w:hAnsi="Times New Roman" w:cs="Times New Roman"/>
          <w:sz w:val="24"/>
          <w:szCs w:val="24"/>
        </w:rPr>
      </w:pPr>
    </w:p>
    <w:p w14:paraId="7F0812BD" w14:textId="77777777" w:rsidR="00FA1752" w:rsidRDefault="00FA1752" w:rsidP="00FA1752">
      <w:pPr>
        <w:autoSpaceDE w:val="0"/>
        <w:autoSpaceDN w:val="0"/>
        <w:spacing w:after="0" w:line="240" w:lineRule="auto"/>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resurfacing (including top coating or chip sealing with asphalt emulsion or a thin base of hot bitumen), reconstructing or altering any surface that is in direct contact with an existing storm drain inlet on that property unless the storm drain inlet either:</w:t>
      </w:r>
    </w:p>
    <w:p w14:paraId="73C3D96A"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 </w:t>
      </w:r>
    </w:p>
    <w:p w14:paraId="3B78A1FB" w14:textId="77777777" w:rsidR="00904ACB" w:rsidRPr="00FA1752" w:rsidRDefault="00FA1752" w:rsidP="00FA1752">
      <w:pPr>
        <w:tabs>
          <w:tab w:val="left" w:pos="720"/>
        </w:tabs>
        <w:autoSpaceDE w:val="0"/>
        <w:autoSpaceDN w:val="0"/>
        <w:spacing w:after="0" w:line="240" w:lineRule="auto"/>
        <w:ind w:left="360"/>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1. Already meets the design standard below to control passage of solid and floatable </w:t>
      </w:r>
      <w:r w:rsidRPr="00FA1752">
        <w:rPr>
          <w:rFonts w:ascii="Times New Roman" w:hAnsi="Times New Roman" w:cs="Times New Roman"/>
          <w:sz w:val="24"/>
          <w:szCs w:val="24"/>
        </w:rPr>
        <w:tab/>
      </w:r>
      <w:r w:rsidRPr="00FA1752">
        <w:rPr>
          <w:rFonts w:ascii="Times New Roman" w:eastAsia="ArialMT" w:hAnsi="Times New Roman" w:cs="Times New Roman"/>
          <w:color w:val="000000"/>
          <w:sz w:val="24"/>
          <w:szCs w:val="24"/>
        </w:rPr>
        <w:t xml:space="preserve">materials; or </w:t>
      </w:r>
    </w:p>
    <w:p w14:paraId="1DEAF85F" w14:textId="77777777" w:rsidR="00904ACB" w:rsidRDefault="00FA1752" w:rsidP="00FA1752">
      <w:pPr>
        <w:tabs>
          <w:tab w:val="left" w:pos="720"/>
        </w:tabs>
        <w:autoSpaceDE w:val="0"/>
        <w:autoSpaceDN w:val="0"/>
        <w:spacing w:after="0" w:line="240" w:lineRule="auto"/>
        <w:ind w:left="360"/>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2. Is retrofitted or replaced to meet the standard in Section IV below prior to the completion of the project. </w:t>
      </w:r>
    </w:p>
    <w:p w14:paraId="5A471459" w14:textId="77777777" w:rsidR="00FA1752" w:rsidRPr="00FA1752" w:rsidRDefault="00FA1752" w:rsidP="00FA1752">
      <w:pPr>
        <w:tabs>
          <w:tab w:val="left" w:pos="720"/>
        </w:tabs>
        <w:autoSpaceDE w:val="0"/>
        <w:autoSpaceDN w:val="0"/>
        <w:spacing w:after="0" w:line="240" w:lineRule="auto"/>
        <w:ind w:left="360"/>
        <w:rPr>
          <w:rFonts w:ascii="Times New Roman" w:hAnsi="Times New Roman" w:cs="Times New Roman"/>
          <w:sz w:val="24"/>
          <w:szCs w:val="24"/>
        </w:rPr>
      </w:pPr>
    </w:p>
    <w:p w14:paraId="73E4913E"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 w:hAnsi="Times New Roman" w:cs="Times New Roman"/>
          <w:b/>
          <w:color w:val="000000"/>
          <w:sz w:val="24"/>
          <w:szCs w:val="24"/>
        </w:rPr>
        <w:t xml:space="preserve">SECTION IV. Design Standard: </w:t>
      </w:r>
    </w:p>
    <w:p w14:paraId="22A4DB7B" w14:textId="77777777" w:rsidR="00904ACB" w:rsidRDefault="00FA1752" w:rsidP="00FA1752">
      <w:pPr>
        <w:autoSpaceDE w:val="0"/>
        <w:autoSpaceDN w:val="0"/>
        <w:spacing w:after="0" w:line="240" w:lineRule="auto"/>
        <w:ind w:right="20"/>
        <w:jc w:val="both"/>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Storm drain inlets identified in Section III above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Section V.3 below. </w:t>
      </w:r>
    </w:p>
    <w:p w14:paraId="2984BD26" w14:textId="77777777" w:rsidR="00FA1752" w:rsidRPr="00FA1752" w:rsidRDefault="00FA1752" w:rsidP="00FA1752">
      <w:pPr>
        <w:autoSpaceDE w:val="0"/>
        <w:autoSpaceDN w:val="0"/>
        <w:spacing w:after="0" w:line="240" w:lineRule="auto"/>
        <w:ind w:right="20"/>
        <w:jc w:val="both"/>
        <w:rPr>
          <w:rFonts w:ascii="Times New Roman" w:hAnsi="Times New Roman" w:cs="Times New Roman"/>
          <w:sz w:val="24"/>
          <w:szCs w:val="24"/>
        </w:rPr>
      </w:pPr>
    </w:p>
    <w:p w14:paraId="64592EDF" w14:textId="77777777" w:rsidR="00904ACB" w:rsidRPr="00FA1752" w:rsidRDefault="00FA1752" w:rsidP="00FA1752">
      <w:pPr>
        <w:autoSpaceDE w:val="0"/>
        <w:autoSpaceDN w:val="0"/>
        <w:spacing w:after="0" w:line="240" w:lineRule="auto"/>
        <w:ind w:left="720" w:right="22"/>
        <w:jc w:val="both"/>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1. Design engineers shall use either of the following grates whenever they use a grate in pavement or another ground surface to collect stormwater from that surface into a storm drain or surface water body under that grate: </w:t>
      </w:r>
    </w:p>
    <w:p w14:paraId="4C681992" w14:textId="77777777" w:rsidR="00904ACB" w:rsidRPr="00FA1752" w:rsidRDefault="00FA1752" w:rsidP="00FA1752">
      <w:pPr>
        <w:autoSpaceDE w:val="0"/>
        <w:autoSpaceDN w:val="0"/>
        <w:spacing w:after="0" w:line="240" w:lineRule="auto"/>
        <w:ind w:left="1440" w:right="22"/>
        <w:jc w:val="both"/>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a. The New Jersey Department of Transportation (NJDOT) bicycle safe grate, which is described in Chapter 2.4 of the NJDOT Bicycle Compatible Roadways and Bikeways Planning and Design Guidelines (April 1996); or </w:t>
      </w:r>
    </w:p>
    <w:p w14:paraId="50A9D9D8" w14:textId="77777777" w:rsidR="00904ACB" w:rsidRPr="00FA1752" w:rsidRDefault="00FA1752" w:rsidP="00FA1752">
      <w:pPr>
        <w:autoSpaceDE w:val="0"/>
        <w:autoSpaceDN w:val="0"/>
        <w:spacing w:after="0" w:line="240" w:lineRule="auto"/>
        <w:ind w:left="1440" w:right="22"/>
        <w:jc w:val="both"/>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b. A different grate, if each individual clear space in that grate has an area of no more than seven (7.0) square inches, or is no greater than 0.5 inches across the smallest dimension. </w:t>
      </w:r>
    </w:p>
    <w:p w14:paraId="1F170B36" w14:textId="77777777" w:rsidR="00904ACB" w:rsidRDefault="00FA1752" w:rsidP="00FA1752">
      <w:pPr>
        <w:autoSpaceDE w:val="0"/>
        <w:autoSpaceDN w:val="0"/>
        <w:spacing w:after="0" w:line="240" w:lineRule="auto"/>
        <w:ind w:left="1440" w:right="22"/>
        <w:jc w:val="both"/>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Examples of grates subject to this standard include grates in grate inlets, the grate portion (non-curb-opening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basin floors. </w:t>
      </w:r>
    </w:p>
    <w:p w14:paraId="5215E4FE" w14:textId="77777777" w:rsidR="00FA1752" w:rsidRPr="00FA1752" w:rsidRDefault="00FA1752" w:rsidP="00FA1752">
      <w:pPr>
        <w:autoSpaceDE w:val="0"/>
        <w:autoSpaceDN w:val="0"/>
        <w:spacing w:after="0" w:line="240" w:lineRule="auto"/>
        <w:ind w:left="1440" w:right="22"/>
        <w:jc w:val="both"/>
        <w:rPr>
          <w:rFonts w:ascii="Times New Roman" w:hAnsi="Times New Roman" w:cs="Times New Roman"/>
          <w:sz w:val="24"/>
          <w:szCs w:val="24"/>
        </w:rPr>
      </w:pPr>
    </w:p>
    <w:p w14:paraId="2CFEBDF7" w14:textId="77777777" w:rsidR="00904ACB" w:rsidRDefault="00FA1752" w:rsidP="00FA1752">
      <w:pPr>
        <w:autoSpaceDE w:val="0"/>
        <w:autoSpaceDN w:val="0"/>
        <w:spacing w:after="0" w:line="240" w:lineRule="auto"/>
        <w:ind w:left="720" w:right="20"/>
        <w:jc w:val="both"/>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2. Whenever design engineers use a curb-opening inlet, the clear space in that curb opening (or each individual clear space, if the curb opening has two or more clear spaces) shall have an area of no more than seven (7.0) square inches, or be no greater than two (2.0) inches across the smallest dimension. </w:t>
      </w:r>
    </w:p>
    <w:p w14:paraId="43CA7077" w14:textId="77777777" w:rsidR="00FA1752" w:rsidRPr="00FA1752" w:rsidRDefault="00FA1752" w:rsidP="00FA1752">
      <w:pPr>
        <w:autoSpaceDE w:val="0"/>
        <w:autoSpaceDN w:val="0"/>
        <w:spacing w:after="0" w:line="240" w:lineRule="auto"/>
        <w:ind w:left="720" w:right="20"/>
        <w:jc w:val="both"/>
        <w:rPr>
          <w:rFonts w:ascii="Times New Roman" w:hAnsi="Times New Roman" w:cs="Times New Roman"/>
          <w:sz w:val="24"/>
          <w:szCs w:val="24"/>
        </w:rPr>
      </w:pPr>
    </w:p>
    <w:p w14:paraId="484966DD" w14:textId="77777777" w:rsidR="00904ACB" w:rsidRPr="00FA1752" w:rsidRDefault="00FA1752" w:rsidP="00FA1752">
      <w:pPr>
        <w:autoSpaceDE w:val="0"/>
        <w:autoSpaceDN w:val="0"/>
        <w:spacing w:after="0" w:line="240" w:lineRule="auto"/>
        <w:ind w:left="720"/>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3. This standard does not apply: </w:t>
      </w:r>
    </w:p>
    <w:p w14:paraId="42FBF9C3" w14:textId="77777777" w:rsidR="00904ACB" w:rsidRPr="00FA1752" w:rsidRDefault="00FA1752" w:rsidP="00FA1752">
      <w:pPr>
        <w:autoSpaceDE w:val="0"/>
        <w:autoSpaceDN w:val="0"/>
        <w:spacing w:after="0" w:line="240" w:lineRule="auto"/>
        <w:ind w:left="1440" w:right="22"/>
        <w:jc w:val="both"/>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a. Where the municipal engineer agrees that this standard would cause inadequate hydraulic performance that could not practicably be overcome by using additional or larger storm drain inlets that meet these standards; </w:t>
      </w:r>
    </w:p>
    <w:p w14:paraId="57A980A2" w14:textId="77777777" w:rsidR="00904ACB" w:rsidRPr="00FA1752" w:rsidRDefault="00FA1752" w:rsidP="00FA1752">
      <w:pPr>
        <w:autoSpaceDE w:val="0"/>
        <w:autoSpaceDN w:val="0"/>
        <w:spacing w:after="0" w:line="240" w:lineRule="auto"/>
        <w:ind w:left="1440"/>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b.  Where flows are conveyed through any device (e.g., end of pipe netting facility, manufactured treatment device, or a catch basin hood) that is designed, </w:t>
      </w:r>
    </w:p>
    <w:p w14:paraId="1CB8BC0B" w14:textId="77777777" w:rsidR="00904ACB" w:rsidRPr="00FA1752" w:rsidRDefault="00904ACB" w:rsidP="00FA1752">
      <w:pPr>
        <w:spacing w:after="0" w:line="240" w:lineRule="auto"/>
        <w:rPr>
          <w:rFonts w:ascii="Times New Roman" w:hAnsi="Times New Roman" w:cs="Times New Roman"/>
          <w:sz w:val="24"/>
          <w:szCs w:val="24"/>
        </w:rPr>
        <w:sectPr w:rsidR="00904ACB" w:rsidRPr="00FA1752">
          <w:pgSz w:w="12240" w:h="15840"/>
          <w:pgMar w:top="722" w:right="1064" w:bottom="728" w:left="1152" w:header="720" w:footer="720" w:gutter="0"/>
          <w:cols w:space="720" w:equalWidth="0">
            <w:col w:w="10023" w:space="0"/>
          </w:cols>
          <w:docGrid w:linePitch="360"/>
        </w:sectPr>
      </w:pPr>
    </w:p>
    <w:p w14:paraId="7612A8C4" w14:textId="77777777" w:rsidR="00904ACB" w:rsidRPr="00FA1752" w:rsidRDefault="00904ACB" w:rsidP="00FA1752">
      <w:pPr>
        <w:autoSpaceDE w:val="0"/>
        <w:autoSpaceDN w:val="0"/>
        <w:spacing w:after="0" w:line="240" w:lineRule="auto"/>
        <w:rPr>
          <w:rFonts w:ascii="Times New Roman" w:hAnsi="Times New Roman" w:cs="Times New Roman"/>
          <w:sz w:val="24"/>
          <w:szCs w:val="24"/>
        </w:rPr>
      </w:pPr>
    </w:p>
    <w:p w14:paraId="44E15EF0" w14:textId="77777777" w:rsidR="00904ACB" w:rsidRPr="00FA1752" w:rsidRDefault="00FA1752" w:rsidP="00FA1752">
      <w:pPr>
        <w:autoSpaceDE w:val="0"/>
        <w:autoSpaceDN w:val="0"/>
        <w:spacing w:after="0" w:line="240" w:lineRule="auto"/>
        <w:ind w:left="1440"/>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at a minimum, to prevent delivery of all solid and floatable materials that could not pass through one of the following: </w:t>
      </w:r>
    </w:p>
    <w:p w14:paraId="15040138" w14:textId="77777777" w:rsidR="00904ACB" w:rsidRPr="00FA1752" w:rsidRDefault="00FA1752" w:rsidP="00FA1752">
      <w:pPr>
        <w:tabs>
          <w:tab w:val="left" w:pos="2880"/>
        </w:tabs>
        <w:autoSpaceDE w:val="0"/>
        <w:autoSpaceDN w:val="0"/>
        <w:spacing w:after="0" w:line="240" w:lineRule="auto"/>
        <w:ind w:left="2160"/>
        <w:rPr>
          <w:rFonts w:ascii="Times New Roman" w:hAnsi="Times New Roman" w:cs="Times New Roman"/>
          <w:sz w:val="24"/>
          <w:szCs w:val="24"/>
        </w:rPr>
      </w:pPr>
      <w:r w:rsidRPr="00FA1752">
        <w:rPr>
          <w:rFonts w:ascii="Times New Roman" w:eastAsia="TimesNewRomanPSMT" w:hAnsi="Times New Roman" w:cs="Times New Roman"/>
          <w:color w:val="000000"/>
          <w:sz w:val="24"/>
          <w:szCs w:val="24"/>
        </w:rPr>
        <w:t xml:space="preserve">i. </w:t>
      </w:r>
      <w:r w:rsidRPr="00FA1752">
        <w:rPr>
          <w:rFonts w:ascii="Times New Roman" w:hAnsi="Times New Roman" w:cs="Times New Roman"/>
          <w:sz w:val="24"/>
          <w:szCs w:val="24"/>
        </w:rPr>
        <w:tab/>
      </w:r>
      <w:r w:rsidRPr="00FA1752">
        <w:rPr>
          <w:rFonts w:ascii="Times New Roman" w:eastAsia="ArialMT" w:hAnsi="Times New Roman" w:cs="Times New Roman"/>
          <w:color w:val="000000"/>
          <w:sz w:val="24"/>
          <w:szCs w:val="24"/>
        </w:rPr>
        <w:t xml:space="preserve">A rectangular space four and five-eighths inches long and one and one-half inches wide (this option does not apply for outfall netting facilities); or </w:t>
      </w:r>
    </w:p>
    <w:p w14:paraId="55AF87A0" w14:textId="77777777" w:rsidR="00904ACB" w:rsidRPr="00FA1752" w:rsidRDefault="00FA1752" w:rsidP="00FA1752">
      <w:pPr>
        <w:tabs>
          <w:tab w:val="left" w:pos="2880"/>
        </w:tabs>
        <w:autoSpaceDE w:val="0"/>
        <w:autoSpaceDN w:val="0"/>
        <w:spacing w:after="0" w:line="240" w:lineRule="auto"/>
        <w:ind w:left="2160"/>
        <w:rPr>
          <w:rFonts w:ascii="Times New Roman" w:hAnsi="Times New Roman" w:cs="Times New Roman"/>
          <w:sz w:val="24"/>
          <w:szCs w:val="24"/>
        </w:rPr>
      </w:pPr>
      <w:r w:rsidRPr="00FA1752">
        <w:rPr>
          <w:rFonts w:ascii="Times New Roman" w:eastAsia="TimesNewRomanPSMT" w:hAnsi="Times New Roman" w:cs="Times New Roman"/>
          <w:color w:val="000000"/>
          <w:sz w:val="24"/>
          <w:szCs w:val="24"/>
        </w:rPr>
        <w:t xml:space="preserve">ii. </w:t>
      </w:r>
      <w:r w:rsidRPr="00FA1752">
        <w:rPr>
          <w:rFonts w:ascii="Times New Roman" w:hAnsi="Times New Roman" w:cs="Times New Roman"/>
          <w:sz w:val="24"/>
          <w:szCs w:val="24"/>
        </w:rPr>
        <w:tab/>
      </w:r>
      <w:r w:rsidRPr="00FA1752">
        <w:rPr>
          <w:rFonts w:ascii="Times New Roman" w:eastAsia="ArialMT" w:hAnsi="Times New Roman" w:cs="Times New Roman"/>
          <w:color w:val="000000"/>
          <w:sz w:val="24"/>
          <w:szCs w:val="24"/>
        </w:rPr>
        <w:t xml:space="preserve">A bar screen having a bar spacing of 0.5 inches. </w:t>
      </w:r>
    </w:p>
    <w:p w14:paraId="49F2ED80" w14:textId="77777777" w:rsidR="00904ACB" w:rsidRPr="00FA1752" w:rsidRDefault="00FA1752" w:rsidP="00FA1752">
      <w:pPr>
        <w:autoSpaceDE w:val="0"/>
        <w:autoSpaceDN w:val="0"/>
        <w:spacing w:after="0" w:line="240" w:lineRule="auto"/>
        <w:ind w:left="1440"/>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c.  Where flows are conveyed through a trash rack that has parallel bars with one-inch (1”) spacing between the bars; or </w:t>
      </w:r>
    </w:p>
    <w:p w14:paraId="078E2251" w14:textId="77777777" w:rsidR="00904ACB" w:rsidRDefault="00FA1752" w:rsidP="00FA1752">
      <w:pPr>
        <w:autoSpaceDE w:val="0"/>
        <w:autoSpaceDN w:val="0"/>
        <w:spacing w:after="0" w:line="240" w:lineRule="auto"/>
        <w:ind w:left="1440" w:right="22"/>
        <w:jc w:val="both"/>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d.  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 </w:t>
      </w:r>
    </w:p>
    <w:p w14:paraId="72C73698" w14:textId="77777777" w:rsidR="00FA1752" w:rsidRPr="00FA1752" w:rsidRDefault="00FA1752" w:rsidP="00FA1752">
      <w:pPr>
        <w:autoSpaceDE w:val="0"/>
        <w:autoSpaceDN w:val="0"/>
        <w:spacing w:after="0" w:line="240" w:lineRule="auto"/>
        <w:ind w:left="1440" w:right="22"/>
        <w:jc w:val="both"/>
        <w:rPr>
          <w:rFonts w:ascii="Times New Roman" w:hAnsi="Times New Roman" w:cs="Times New Roman"/>
          <w:sz w:val="24"/>
          <w:szCs w:val="24"/>
        </w:rPr>
      </w:pPr>
    </w:p>
    <w:p w14:paraId="5F8655C2"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 w:hAnsi="Times New Roman" w:cs="Times New Roman"/>
          <w:b/>
          <w:color w:val="000000"/>
          <w:sz w:val="24"/>
          <w:szCs w:val="24"/>
        </w:rPr>
        <w:t xml:space="preserve">SECTION V. Enforcement: </w:t>
      </w:r>
    </w:p>
    <w:p w14:paraId="3F94ED16" w14:textId="77777777" w:rsidR="00FA1752" w:rsidRDefault="00FA1752" w:rsidP="00FA1752">
      <w:pPr>
        <w:autoSpaceDE w:val="0"/>
        <w:autoSpaceDN w:val="0"/>
        <w:spacing w:after="0" w:line="240" w:lineRule="auto"/>
        <w:rPr>
          <w:rFonts w:ascii="Times New Roman" w:eastAsia="Arial" w:hAnsi="Times New Roman" w:cs="Times New Roman"/>
          <w:b/>
          <w:color w:val="000000"/>
          <w:sz w:val="24"/>
          <w:szCs w:val="24"/>
        </w:rPr>
      </w:pPr>
      <w:r w:rsidRPr="00FA1752">
        <w:rPr>
          <w:rFonts w:ascii="Times New Roman" w:eastAsia="ArialMT" w:hAnsi="Times New Roman" w:cs="Times New Roman"/>
          <w:color w:val="000000"/>
          <w:sz w:val="24"/>
          <w:szCs w:val="24"/>
        </w:rPr>
        <w:t xml:space="preserve">This ordinance shall be enforced by the </w:t>
      </w:r>
      <w:r w:rsidRPr="00FA1752">
        <w:rPr>
          <w:rFonts w:ascii="Times New Roman" w:eastAsia="Arial" w:hAnsi="Times New Roman" w:cs="Times New Roman"/>
          <w:b/>
          <w:color w:val="000000"/>
          <w:sz w:val="24"/>
          <w:szCs w:val="24"/>
        </w:rPr>
        <w:t>Police Department and/or other Municipal Officials</w:t>
      </w:r>
      <w:r>
        <w:rPr>
          <w:rFonts w:ascii="Times New Roman" w:eastAsia="Arial" w:hAnsi="Times New Roman" w:cs="Times New Roman"/>
          <w:b/>
          <w:color w:val="000000"/>
          <w:sz w:val="24"/>
          <w:szCs w:val="24"/>
        </w:rPr>
        <w:t xml:space="preserve"> </w:t>
      </w:r>
      <w:r w:rsidRPr="00FA1752">
        <w:rPr>
          <w:rFonts w:ascii="Times New Roman" w:eastAsia="Arial" w:hAnsi="Times New Roman" w:cs="Times New Roman"/>
          <w:b/>
          <w:color w:val="000000"/>
          <w:sz w:val="24"/>
          <w:szCs w:val="24"/>
        </w:rPr>
        <w:t xml:space="preserve">of </w:t>
      </w:r>
      <w:r>
        <w:rPr>
          <w:rFonts w:ascii="Times New Roman" w:eastAsia="Arial" w:hAnsi="Times New Roman" w:cs="Times New Roman"/>
          <w:b/>
          <w:color w:val="000000"/>
          <w:sz w:val="24"/>
          <w:szCs w:val="24"/>
        </w:rPr>
        <w:t>Township of New Jersey.</w:t>
      </w:r>
    </w:p>
    <w:p w14:paraId="4F583743"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 </w:t>
      </w:r>
    </w:p>
    <w:p w14:paraId="064CF01E"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 w:hAnsi="Times New Roman" w:cs="Times New Roman"/>
          <w:b/>
          <w:color w:val="000000"/>
          <w:sz w:val="24"/>
          <w:szCs w:val="24"/>
        </w:rPr>
        <w:t xml:space="preserve">SECTION VI. Penalties: </w:t>
      </w:r>
    </w:p>
    <w:p w14:paraId="50A45C28" w14:textId="64D4A957" w:rsidR="00904ACB" w:rsidRDefault="00FA1752" w:rsidP="00FA1752">
      <w:pPr>
        <w:autoSpaceDE w:val="0"/>
        <w:autoSpaceDN w:val="0"/>
        <w:spacing w:after="0" w:line="240" w:lineRule="auto"/>
        <w:ind w:right="20"/>
        <w:jc w:val="both"/>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Any person(s) who is found to be in violation of the provisions of this ordinance shall be subject to a fine not to exceed </w:t>
      </w:r>
      <w:r w:rsidR="00BB0B13">
        <w:rPr>
          <w:rFonts w:ascii="Times New Roman" w:eastAsia="Arial" w:hAnsi="Times New Roman" w:cs="Times New Roman"/>
          <w:b/>
          <w:color w:val="000000"/>
          <w:sz w:val="24"/>
          <w:szCs w:val="24"/>
        </w:rPr>
        <w:t>$500.00</w:t>
      </w:r>
      <w:r w:rsidRPr="00FA1752">
        <w:rPr>
          <w:rFonts w:ascii="Times New Roman" w:eastAsia="Arial" w:hAnsi="Times New Roman" w:cs="Times New Roman"/>
          <w:b/>
          <w:color w:val="000000"/>
          <w:sz w:val="24"/>
          <w:szCs w:val="24"/>
        </w:rPr>
        <w:t xml:space="preserve"> </w:t>
      </w:r>
      <w:r w:rsidRPr="00FA1752">
        <w:rPr>
          <w:rFonts w:ascii="Times New Roman" w:eastAsia="ArialMT" w:hAnsi="Times New Roman" w:cs="Times New Roman"/>
          <w:color w:val="000000"/>
          <w:sz w:val="24"/>
          <w:szCs w:val="24"/>
        </w:rPr>
        <w:t xml:space="preserve">for each storm drain inlet that is not retrofitted to meet the design standard. </w:t>
      </w:r>
      <w:r w:rsidR="00BB0B13">
        <w:rPr>
          <w:rFonts w:ascii="Times New Roman" w:eastAsia="ArialMT" w:hAnsi="Times New Roman" w:cs="Times New Roman"/>
          <w:color w:val="000000"/>
          <w:sz w:val="24"/>
          <w:szCs w:val="24"/>
        </w:rPr>
        <w:t>If said violation is not remedied within thirty (30) days of the initial fine, the continuing violation shall be considered a separate violation subject to a subsequent fine in an amount not to exceed $500.00 per storm drain every thirty (30) days said violation is not remedied.</w:t>
      </w:r>
    </w:p>
    <w:p w14:paraId="4C703948" w14:textId="77777777" w:rsidR="00FA1752" w:rsidRPr="00FA1752" w:rsidRDefault="00FA1752" w:rsidP="00FA1752">
      <w:pPr>
        <w:autoSpaceDE w:val="0"/>
        <w:autoSpaceDN w:val="0"/>
        <w:spacing w:after="0" w:line="240" w:lineRule="auto"/>
        <w:ind w:right="20"/>
        <w:jc w:val="both"/>
        <w:rPr>
          <w:rFonts w:ascii="Times New Roman" w:hAnsi="Times New Roman" w:cs="Times New Roman"/>
          <w:sz w:val="24"/>
          <w:szCs w:val="24"/>
        </w:rPr>
      </w:pPr>
    </w:p>
    <w:p w14:paraId="08525554"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 w:hAnsi="Times New Roman" w:cs="Times New Roman"/>
          <w:b/>
          <w:color w:val="000000"/>
          <w:sz w:val="24"/>
          <w:szCs w:val="24"/>
        </w:rPr>
        <w:t xml:space="preserve">SECTION VII. Severability: </w:t>
      </w:r>
    </w:p>
    <w:p w14:paraId="59A026A5" w14:textId="77777777" w:rsidR="00FA1752" w:rsidRDefault="00FA1752" w:rsidP="00FA1752">
      <w:pPr>
        <w:autoSpaceDE w:val="0"/>
        <w:autoSpaceDN w:val="0"/>
        <w:spacing w:after="0" w:line="240" w:lineRule="auto"/>
        <w:ind w:right="22"/>
        <w:jc w:val="both"/>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6FF76B72" w14:textId="77777777" w:rsidR="00904ACB" w:rsidRPr="00FA1752" w:rsidRDefault="00FA1752" w:rsidP="00FA1752">
      <w:pPr>
        <w:autoSpaceDE w:val="0"/>
        <w:autoSpaceDN w:val="0"/>
        <w:spacing w:after="0" w:line="240" w:lineRule="auto"/>
        <w:ind w:right="22"/>
        <w:jc w:val="both"/>
        <w:rPr>
          <w:rFonts w:ascii="Times New Roman" w:hAnsi="Times New Roman" w:cs="Times New Roman"/>
          <w:sz w:val="24"/>
          <w:szCs w:val="24"/>
        </w:rPr>
      </w:pPr>
      <w:r w:rsidRPr="00FA1752">
        <w:rPr>
          <w:rFonts w:ascii="Times New Roman" w:eastAsia="ArialMT" w:hAnsi="Times New Roman" w:cs="Times New Roman"/>
          <w:color w:val="000000"/>
          <w:sz w:val="24"/>
          <w:szCs w:val="24"/>
        </w:rPr>
        <w:t xml:space="preserve"> </w:t>
      </w:r>
    </w:p>
    <w:p w14:paraId="01E1D6A6" w14:textId="77777777" w:rsidR="00904ACB" w:rsidRPr="00FA1752" w:rsidRDefault="00FA1752" w:rsidP="00FA1752">
      <w:pPr>
        <w:autoSpaceDE w:val="0"/>
        <w:autoSpaceDN w:val="0"/>
        <w:spacing w:after="0" w:line="240" w:lineRule="auto"/>
        <w:rPr>
          <w:rFonts w:ascii="Times New Roman" w:hAnsi="Times New Roman" w:cs="Times New Roman"/>
          <w:sz w:val="24"/>
          <w:szCs w:val="24"/>
        </w:rPr>
      </w:pPr>
      <w:r w:rsidRPr="00FA1752">
        <w:rPr>
          <w:rFonts w:ascii="Times New Roman" w:eastAsia="Arial" w:hAnsi="Times New Roman" w:cs="Times New Roman"/>
          <w:b/>
          <w:color w:val="000000"/>
          <w:sz w:val="24"/>
          <w:szCs w:val="24"/>
        </w:rPr>
        <w:t xml:space="preserve">SECTION VIII.  Effective date: </w:t>
      </w:r>
    </w:p>
    <w:p w14:paraId="4FF456E0" w14:textId="77777777" w:rsidR="00904ACB" w:rsidRDefault="00FA1752" w:rsidP="00FA1752">
      <w:pPr>
        <w:autoSpaceDE w:val="0"/>
        <w:autoSpaceDN w:val="0"/>
        <w:spacing w:after="0" w:line="240" w:lineRule="auto"/>
        <w:rPr>
          <w:rFonts w:ascii="Times New Roman" w:eastAsia="ArialMT" w:hAnsi="Times New Roman" w:cs="Times New Roman"/>
          <w:color w:val="000000"/>
          <w:sz w:val="24"/>
          <w:szCs w:val="24"/>
        </w:rPr>
      </w:pPr>
      <w:r w:rsidRPr="00FA1752">
        <w:rPr>
          <w:rFonts w:ascii="Times New Roman" w:eastAsia="ArialMT" w:hAnsi="Times New Roman" w:cs="Times New Roman"/>
          <w:color w:val="000000"/>
          <w:sz w:val="24"/>
          <w:szCs w:val="24"/>
        </w:rPr>
        <w:t xml:space="preserve">This Ordinance shall be in full force and effect from and after its adoption and any publication as may be required by law. </w:t>
      </w:r>
    </w:p>
    <w:p w14:paraId="6BB5AE89" w14:textId="77777777" w:rsidR="00FA1752" w:rsidRPr="00FA1752" w:rsidRDefault="00FA1752" w:rsidP="00FA1752">
      <w:pPr>
        <w:autoSpaceDE w:val="0"/>
        <w:autoSpaceDN w:val="0"/>
        <w:spacing w:after="0" w:line="240" w:lineRule="auto"/>
        <w:rPr>
          <w:rFonts w:ascii="Times New Roman" w:hAnsi="Times New Roman" w:cs="Times New Roman"/>
          <w:sz w:val="24"/>
          <w:szCs w:val="24"/>
        </w:rPr>
      </w:pPr>
    </w:p>
    <w:p w14:paraId="56A28018" w14:textId="60FEA84A" w:rsidR="00E6562D" w:rsidRPr="00890CEE" w:rsidRDefault="00E6562D" w:rsidP="00E6562D">
      <w:pPr>
        <w:tabs>
          <w:tab w:val="left" w:pos="-720"/>
        </w:tabs>
        <w:suppressAutoHyphens/>
        <w:rPr>
          <w:rFonts w:ascii="Times New Roman" w:eastAsia="Times New Roman" w:hAnsi="Times New Roman" w:cs="Times New Roman"/>
          <w:spacing w:val="-2"/>
        </w:rPr>
      </w:pPr>
      <w:r>
        <w:rPr>
          <w:rFonts w:ascii="Times New Roman" w:eastAsia="Times New Roman" w:hAnsi="Times New Roman" w:cs="Times New Roman"/>
          <w:spacing w:val="-2"/>
        </w:rPr>
        <w:t>I</w:t>
      </w:r>
      <w:r w:rsidRPr="00890CEE">
        <w:rPr>
          <w:rFonts w:ascii="Times New Roman" w:eastAsia="Times New Roman" w:hAnsi="Times New Roman" w:cs="Times New Roman"/>
          <w:spacing w:val="-2"/>
        </w:rPr>
        <w:t>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E6562D" w:rsidRPr="0033681E" w14:paraId="06259B07"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318F69B" w14:textId="77777777" w:rsidR="00E6562D" w:rsidRPr="0033681E" w:rsidRDefault="00E6562D"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FB962A3"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6609E83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51F9B58"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974C5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6F59A456" w14:textId="77777777" w:rsidR="00E6562D" w:rsidRPr="0033681E" w:rsidRDefault="00E6562D"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D02708D"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1A4AE0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5B6514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5A3811"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E6562D" w:rsidRPr="0033681E" w14:paraId="537B0A5C"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BB90D85"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35488713"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3A72C323"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FB4EA6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A90952F"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7B7EEE9"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46553B6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D3F72B"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4BDFAE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7500274"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r>
      <w:tr w:rsidR="00E6562D" w:rsidRPr="0033681E" w14:paraId="5E4610EE"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2494CC1"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41126014"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78FCC28B"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3C04230"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1B7F04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88A6AAE"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112B4B3D"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4F21536"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6249F59" w14:textId="77777777" w:rsidR="00E6562D" w:rsidRPr="0033681E" w:rsidRDefault="00E6562D"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601CDEF"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r>
      <w:tr w:rsidR="00E6562D" w:rsidRPr="0033681E" w14:paraId="3823797F"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410462C3"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604DA6AF"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1E006B3B"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11E803E"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A2A7AC7"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2AB4FD3C" w14:textId="77777777" w:rsidR="00E6562D" w:rsidRPr="0033681E" w:rsidRDefault="00E6562D"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C63B19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7A038E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B2FFE7"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6103DE7" w14:textId="77777777" w:rsidR="00E6562D" w:rsidRPr="0033681E" w:rsidRDefault="00E6562D" w:rsidP="00B93D20">
            <w:pPr>
              <w:spacing w:after="0" w:line="240" w:lineRule="auto"/>
              <w:jc w:val="center"/>
              <w:rPr>
                <w:rFonts w:ascii="Times New Roman" w:eastAsia="Times New Roman" w:hAnsi="Times New Roman" w:cs="Times New Roman"/>
                <w:b/>
              </w:rPr>
            </w:pPr>
          </w:p>
        </w:tc>
      </w:tr>
      <w:tr w:rsidR="00E6562D" w:rsidRPr="0033681E" w14:paraId="54F14DA1"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3F8C7EA"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A1A407D"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1C28C524" w14:textId="77777777" w:rsidR="00E6562D" w:rsidRPr="0033681E" w:rsidRDefault="00E6562D"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631FC5BA" w14:textId="77777777" w:rsidR="00E6562D" w:rsidRPr="0033681E" w:rsidRDefault="00E6562D" w:rsidP="00B93D20">
            <w:pPr>
              <w:spacing w:after="0" w:line="240" w:lineRule="auto"/>
              <w:jc w:val="center"/>
              <w:rPr>
                <w:rFonts w:ascii="Times New Roman" w:eastAsia="Times New Roman" w:hAnsi="Times New Roman" w:cs="Times New Roman"/>
                <w:b/>
              </w:rPr>
            </w:pPr>
          </w:p>
        </w:tc>
      </w:tr>
      <w:tr w:rsidR="00E6562D" w:rsidRPr="0033681E" w14:paraId="4262479D"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483C0A41"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4F62305F" w14:textId="77777777" w:rsidR="00E6562D" w:rsidRPr="0033681E" w:rsidRDefault="00E6562D" w:rsidP="00E6562D">
      <w:pPr>
        <w:spacing w:after="0" w:line="240" w:lineRule="auto"/>
        <w:rPr>
          <w:rFonts w:ascii="Times New Roman" w:eastAsia="Times New Roman" w:hAnsi="Times New Roman" w:cs="Times New Roman"/>
        </w:rPr>
      </w:pPr>
    </w:p>
    <w:p w14:paraId="04E67A4B" w14:textId="77777777" w:rsidR="00E6562D" w:rsidRPr="0033681E" w:rsidRDefault="00E6562D" w:rsidP="00E6562D">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18EE3131" w14:textId="77777777" w:rsidR="00E6562D" w:rsidRPr="0033681E" w:rsidRDefault="00E6562D" w:rsidP="00E6562D">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04E1E325" w14:textId="77777777" w:rsidR="00E6562D" w:rsidRPr="0033681E" w:rsidRDefault="00E6562D" w:rsidP="00E6562D">
      <w:pPr>
        <w:spacing w:after="0" w:line="240" w:lineRule="auto"/>
        <w:rPr>
          <w:rFonts w:ascii="Times New Roman" w:eastAsia="Calibri" w:hAnsi="Times New Roman" w:cs="Times New Roman"/>
          <w:color w:val="333333"/>
        </w:rPr>
      </w:pPr>
    </w:p>
    <w:p w14:paraId="68D3BAB6" w14:textId="77777777" w:rsidR="00E6562D" w:rsidRPr="0033681E" w:rsidRDefault="00E6562D" w:rsidP="00E6562D">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1DAEC1C5" w14:textId="77777777" w:rsidR="00E6562D" w:rsidRPr="0033681E" w:rsidRDefault="00E6562D" w:rsidP="00E6562D">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544C5A63" w14:textId="77777777" w:rsidR="00E6562D" w:rsidRPr="0033681E" w:rsidRDefault="00E6562D" w:rsidP="00E6562D">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lastRenderedPageBreak/>
        <w:t>Borough Clerk</w:t>
      </w:r>
      <w:r w:rsidRPr="0033681E">
        <w:rPr>
          <w:rFonts w:ascii="Times New Roman" w:eastAsia="Calibri" w:hAnsi="Times New Roman" w:cs="Times New Roman"/>
          <w:color w:val="333333"/>
        </w:rPr>
        <w:tab/>
      </w:r>
    </w:p>
    <w:p w14:paraId="10346E2C" w14:textId="77777777" w:rsidR="00E6562D" w:rsidRDefault="00E6562D" w:rsidP="00E6562D">
      <w:pPr>
        <w:tabs>
          <w:tab w:val="left" w:pos="-720"/>
        </w:tabs>
        <w:suppressAutoHyphens/>
        <w:spacing w:after="0" w:line="240" w:lineRule="auto"/>
        <w:jc w:val="both"/>
        <w:rPr>
          <w:rFonts w:ascii="Times New Roman" w:eastAsia="Times New Roman" w:hAnsi="Times New Roman" w:cs="Times New Roman"/>
          <w:spacing w:val="-2"/>
        </w:rPr>
      </w:pPr>
    </w:p>
    <w:p w14:paraId="4673382B" w14:textId="77777777" w:rsidR="00E6562D" w:rsidRDefault="00E6562D" w:rsidP="00E6562D">
      <w:pPr>
        <w:tabs>
          <w:tab w:val="left" w:pos="-720"/>
        </w:tabs>
        <w:suppressAutoHyphens/>
        <w:spacing w:after="0" w:line="240" w:lineRule="auto"/>
        <w:jc w:val="both"/>
        <w:rPr>
          <w:rFonts w:ascii="Times New Roman" w:eastAsia="Times New Roman" w:hAnsi="Times New Roman" w:cs="Times New Roman"/>
          <w:spacing w:val="-2"/>
        </w:rPr>
      </w:pPr>
    </w:p>
    <w:p w14:paraId="535E506B" w14:textId="77777777" w:rsidR="00E6562D" w:rsidRPr="0033681E" w:rsidRDefault="00E6562D" w:rsidP="00E6562D">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643FE958" w14:textId="77777777" w:rsidR="00E6562D" w:rsidRPr="0033681E" w:rsidRDefault="00E6562D" w:rsidP="00E6562D">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p>
    <w:p w14:paraId="02E7B1F5" w14:textId="77777777" w:rsidR="00E6562D" w:rsidRPr="0033681E" w:rsidRDefault="00E6562D" w:rsidP="00E6562D">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E6562D" w:rsidRPr="0033681E" w14:paraId="6419326F"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0DA2C771" w14:textId="77777777" w:rsidR="00E6562D" w:rsidRPr="0033681E" w:rsidRDefault="00E6562D"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38C9FFD0"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38679D2A"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A051C7C"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122C526"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1DF1FF46" w14:textId="77777777" w:rsidR="00E6562D" w:rsidRPr="0033681E" w:rsidRDefault="00E6562D"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7DAEA4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45BB649"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D6CE356"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55A4BC2"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E6562D" w:rsidRPr="0033681E" w14:paraId="1D2AF633"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5B0A7D0"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5522A815"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2D971F7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9E2EE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4795F1A"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F4261D5"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50AFE5BF"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70DA12A"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0EC7464"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A39F9A4"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r>
      <w:tr w:rsidR="00E6562D" w:rsidRPr="0033681E" w14:paraId="36B852C9"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1433D27B"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231E64E5"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60115F1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57A9EAD"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C25FCB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85D8060"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3612D90A"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C1D1958"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3620E19" w14:textId="77777777" w:rsidR="00E6562D" w:rsidRPr="0033681E" w:rsidRDefault="00E6562D"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3C3B9B5"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r>
      <w:tr w:rsidR="00E6562D" w:rsidRPr="0033681E" w14:paraId="0AC53593"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584CB093"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111EE327"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68FD0A49"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80786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98A246"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7962581" w14:textId="77777777" w:rsidR="00E6562D" w:rsidRPr="0033681E" w:rsidRDefault="00E6562D"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6629AA0A"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76D3C37"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4ABEA1D"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2413619" w14:textId="77777777" w:rsidR="00E6562D" w:rsidRPr="0033681E" w:rsidRDefault="00E6562D" w:rsidP="00B93D20">
            <w:pPr>
              <w:spacing w:after="0" w:line="240" w:lineRule="auto"/>
              <w:jc w:val="center"/>
              <w:rPr>
                <w:rFonts w:ascii="Times New Roman" w:eastAsia="Times New Roman" w:hAnsi="Times New Roman" w:cs="Times New Roman"/>
                <w:b/>
              </w:rPr>
            </w:pPr>
          </w:p>
        </w:tc>
      </w:tr>
      <w:tr w:rsidR="00E6562D" w:rsidRPr="0033681E" w14:paraId="537C692C"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AA50FBC"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9597624"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38160A8F" w14:textId="77777777" w:rsidR="00E6562D" w:rsidRPr="0033681E" w:rsidRDefault="00E6562D"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409FF4BA" w14:textId="77777777" w:rsidR="00E6562D" w:rsidRPr="0033681E" w:rsidRDefault="00E6562D" w:rsidP="00B93D20">
            <w:pPr>
              <w:spacing w:after="0" w:line="240" w:lineRule="auto"/>
              <w:jc w:val="center"/>
              <w:rPr>
                <w:rFonts w:ascii="Times New Roman" w:eastAsia="Times New Roman" w:hAnsi="Times New Roman" w:cs="Times New Roman"/>
                <w:b/>
              </w:rPr>
            </w:pPr>
          </w:p>
        </w:tc>
      </w:tr>
      <w:tr w:rsidR="00E6562D" w:rsidRPr="0033681E" w14:paraId="12F65A27"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66DBA283"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0FED467D" w14:textId="77777777" w:rsidR="00E6562D" w:rsidRPr="0033681E" w:rsidRDefault="00E6562D" w:rsidP="00E6562D">
      <w:pPr>
        <w:tabs>
          <w:tab w:val="left" w:pos="-720"/>
        </w:tabs>
        <w:suppressAutoHyphens/>
        <w:spacing w:after="0" w:line="240" w:lineRule="auto"/>
        <w:jc w:val="both"/>
        <w:rPr>
          <w:rFonts w:ascii="Times New Roman" w:eastAsia="Times New Roman" w:hAnsi="Times New Roman" w:cs="Times New Roman"/>
          <w:spacing w:val="-2"/>
        </w:rPr>
      </w:pPr>
    </w:p>
    <w:p w14:paraId="1CB5E55B" w14:textId="77777777" w:rsidR="00E6562D" w:rsidRPr="0033681E" w:rsidRDefault="00E6562D" w:rsidP="00E6562D">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092C9387" w14:textId="77777777" w:rsidR="00E6562D" w:rsidRPr="0033681E" w:rsidRDefault="00E6562D" w:rsidP="00E6562D">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0E244FC1" w14:textId="77777777" w:rsidR="00E6562D" w:rsidRPr="0033681E" w:rsidRDefault="00E6562D" w:rsidP="00E6562D">
      <w:pPr>
        <w:spacing w:after="0" w:line="240" w:lineRule="auto"/>
        <w:rPr>
          <w:rFonts w:ascii="Times New Roman" w:eastAsia="Calibri" w:hAnsi="Times New Roman" w:cs="Times New Roman"/>
          <w:color w:val="333333"/>
        </w:rPr>
      </w:pPr>
    </w:p>
    <w:p w14:paraId="22144AF3" w14:textId="77777777" w:rsidR="00E6562D" w:rsidRPr="0033681E" w:rsidRDefault="00E6562D" w:rsidP="00E6562D">
      <w:pPr>
        <w:spacing w:after="0" w:line="240" w:lineRule="auto"/>
        <w:rPr>
          <w:rFonts w:ascii="Times New Roman" w:eastAsia="Calibri" w:hAnsi="Times New Roman" w:cs="Times New Roman"/>
          <w:color w:val="333333"/>
        </w:rPr>
      </w:pPr>
    </w:p>
    <w:p w14:paraId="7F8C09B7" w14:textId="77777777" w:rsidR="00E6562D" w:rsidRPr="0033681E" w:rsidRDefault="00E6562D" w:rsidP="00E6562D">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3A5DAF96" w14:textId="77777777" w:rsidR="00E6562D" w:rsidRPr="0033681E" w:rsidRDefault="00E6562D" w:rsidP="00E6562D">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3725DBF1" w14:textId="77777777" w:rsidR="00E6562D" w:rsidRPr="0033681E" w:rsidRDefault="00E6562D" w:rsidP="00E6562D">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42738D35" w14:textId="77777777" w:rsidR="00E6562D" w:rsidRPr="0033681E" w:rsidRDefault="00E6562D" w:rsidP="00E6562D">
      <w:pPr>
        <w:spacing w:after="0" w:line="240" w:lineRule="auto"/>
        <w:jc w:val="both"/>
        <w:rPr>
          <w:rFonts w:ascii="Times New Roman" w:eastAsia="Calibri" w:hAnsi="Times New Roman" w:cs="Times New Roman"/>
        </w:rPr>
      </w:pPr>
    </w:p>
    <w:p w14:paraId="65FD103B" w14:textId="77777777" w:rsidR="00E6562D" w:rsidRPr="0033681E" w:rsidRDefault="00E6562D" w:rsidP="00E6562D">
      <w:pPr>
        <w:spacing w:after="0" w:line="240" w:lineRule="auto"/>
        <w:rPr>
          <w:rFonts w:ascii="Times New Roman" w:eastAsia="Calibri" w:hAnsi="Times New Roman" w:cs="Times New Roman"/>
          <w:sz w:val="24"/>
          <w:szCs w:val="24"/>
        </w:rPr>
      </w:pPr>
    </w:p>
    <w:p w14:paraId="38648971" w14:textId="77777777" w:rsidR="00E6562D" w:rsidRPr="0033681E" w:rsidRDefault="00E6562D" w:rsidP="00E6562D">
      <w:pPr>
        <w:spacing w:after="0" w:line="240" w:lineRule="auto"/>
        <w:rPr>
          <w:rFonts w:ascii="Times New Roman" w:eastAsia="Calibri" w:hAnsi="Times New Roman" w:cs="Times New Roman"/>
          <w:sz w:val="24"/>
          <w:szCs w:val="24"/>
        </w:rPr>
      </w:pPr>
    </w:p>
    <w:p w14:paraId="03F97E02" w14:textId="77777777" w:rsidR="00E6562D" w:rsidRPr="0033681E" w:rsidRDefault="00E6562D" w:rsidP="00E6562D">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1563D0EC" w14:textId="77777777" w:rsidR="00E6562D" w:rsidRPr="0033681E" w:rsidRDefault="00E6562D" w:rsidP="00E6562D">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31529812" w14:textId="77777777" w:rsidR="00E6562D" w:rsidRPr="0033681E" w:rsidRDefault="00E6562D" w:rsidP="00E6562D">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74889325" w14:textId="77777777" w:rsidR="00BB0B13" w:rsidRPr="00890CEE" w:rsidRDefault="00BB0B13" w:rsidP="00BB0B13">
      <w:pPr>
        <w:tabs>
          <w:tab w:val="left" w:pos="-720"/>
        </w:tabs>
        <w:suppressAutoHyphens/>
        <w:jc w:val="both"/>
        <w:rPr>
          <w:rFonts w:ascii="Times New Roman" w:eastAsia="Times New Roman" w:hAnsi="Times New Roman" w:cs="Times New Roman"/>
          <w:spacing w:val="-2"/>
        </w:rPr>
      </w:pPr>
    </w:p>
    <w:p w14:paraId="6E3B314B" w14:textId="77777777" w:rsidR="00BB0B13" w:rsidRPr="00FA1752" w:rsidRDefault="00BB0B13" w:rsidP="00FA1752">
      <w:pPr>
        <w:autoSpaceDE w:val="0"/>
        <w:autoSpaceDN w:val="0"/>
        <w:spacing w:after="0" w:line="240" w:lineRule="auto"/>
        <w:rPr>
          <w:rFonts w:ascii="Times New Roman" w:hAnsi="Times New Roman" w:cs="Times New Roman"/>
          <w:sz w:val="24"/>
          <w:szCs w:val="24"/>
        </w:rPr>
      </w:pPr>
    </w:p>
    <w:sectPr w:rsidR="00BB0B13" w:rsidRPr="00FA1752" w:rsidSect="00034616">
      <w:pgSz w:w="12240" w:h="15840"/>
      <w:pgMar w:top="724" w:right="1062" w:bottom="1440" w:left="1152" w:header="720" w:footer="720" w:gutter="0"/>
      <w:cols w:space="720" w:equalWidth="0">
        <w:col w:w="10026"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3C35" w14:textId="77777777" w:rsidR="00E6562D" w:rsidRDefault="00E6562D" w:rsidP="00E6562D">
      <w:pPr>
        <w:spacing w:after="0" w:line="240" w:lineRule="auto"/>
      </w:pPr>
      <w:r>
        <w:separator/>
      </w:r>
    </w:p>
  </w:endnote>
  <w:endnote w:type="continuationSeparator" w:id="0">
    <w:p w14:paraId="10C1900D" w14:textId="77777777" w:rsidR="00E6562D" w:rsidRDefault="00E6562D" w:rsidP="00E6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2FAE" w14:textId="77777777" w:rsidR="00E6562D" w:rsidRDefault="00E6562D" w:rsidP="00E6562D">
      <w:pPr>
        <w:spacing w:after="0" w:line="240" w:lineRule="auto"/>
      </w:pPr>
      <w:r>
        <w:separator/>
      </w:r>
    </w:p>
  </w:footnote>
  <w:footnote w:type="continuationSeparator" w:id="0">
    <w:p w14:paraId="1CF68188" w14:textId="77777777" w:rsidR="00E6562D" w:rsidRDefault="00E6562D" w:rsidP="00E6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49F" w14:textId="6CB64AA2" w:rsidR="00E6562D" w:rsidRPr="00E6562D" w:rsidRDefault="00E6562D">
    <w:pPr>
      <w:pStyle w:val="Header"/>
      <w:rPr>
        <w:rFonts w:ascii="Times New Roman" w:hAnsi="Times New Roman" w:cs="Times New Roman"/>
        <w:sz w:val="18"/>
        <w:szCs w:val="18"/>
      </w:rPr>
    </w:pPr>
    <w:r w:rsidRPr="00E6562D">
      <w:rPr>
        <w:rFonts w:ascii="Times New Roman" w:hAnsi="Times New Roman" w:cs="Times New Roman"/>
        <w:sz w:val="18"/>
        <w:szCs w:val="18"/>
      </w:rPr>
      <w:t>Ord. 2023-10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904ACB"/>
    <w:rsid w:val="00AA1D8D"/>
    <w:rsid w:val="00B47730"/>
    <w:rsid w:val="00BB0B13"/>
    <w:rsid w:val="00CB0664"/>
    <w:rsid w:val="00E6562D"/>
    <w:rsid w:val="00FA1752"/>
    <w:rsid w:val="00FB533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DCBC82"/>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2474-91E1-45B4-A5DD-D57F41E1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2</cp:revision>
  <dcterms:created xsi:type="dcterms:W3CDTF">2023-07-06T17:26:00Z</dcterms:created>
  <dcterms:modified xsi:type="dcterms:W3CDTF">2023-07-06T17:26:00Z</dcterms:modified>
  <cp:category/>
</cp:coreProperties>
</file>