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E92" w:rsidRPr="00AC1E92" w:rsidRDefault="00AC1E92" w:rsidP="00AC1E92">
      <w:pPr>
        <w:jc w:val="center"/>
        <w:rPr>
          <w:rFonts w:ascii="Times New Roman" w:hAnsi="Times New Roman" w:cs="Times New Roman"/>
          <w:b/>
          <w:u w:val="single"/>
        </w:rPr>
      </w:pPr>
      <w:r w:rsidRPr="00AC1E92">
        <w:rPr>
          <w:rFonts w:ascii="Times New Roman" w:hAnsi="Times New Roman" w:cs="Times New Roman"/>
          <w:b/>
          <w:bCs/>
          <w:u w:val="single"/>
        </w:rPr>
        <w:t>RESOLUTION  2021-07</w:t>
      </w:r>
    </w:p>
    <w:p w:rsidR="00AC1E92" w:rsidRPr="00AC1E92" w:rsidRDefault="00AC1E92" w:rsidP="00AC1E92">
      <w:pPr>
        <w:spacing w:after="0" w:line="240" w:lineRule="auto"/>
        <w:jc w:val="center"/>
        <w:rPr>
          <w:rFonts w:ascii="Times New Roman" w:hAnsi="Times New Roman" w:cs="Times New Roman"/>
          <w:bCs/>
          <w:i/>
        </w:rPr>
      </w:pPr>
      <w:r w:rsidRPr="00AC1E92">
        <w:rPr>
          <w:rFonts w:ascii="Times New Roman" w:hAnsi="Times New Roman" w:cs="Times New Roman"/>
          <w:bCs/>
          <w:i/>
        </w:rPr>
        <w:t>Township of New Hanover</w:t>
      </w:r>
    </w:p>
    <w:p w:rsidR="00AC1E92" w:rsidRPr="00AC1E92" w:rsidRDefault="00AC1E92" w:rsidP="00AC1E92">
      <w:pPr>
        <w:spacing w:after="0" w:line="240" w:lineRule="auto"/>
        <w:jc w:val="center"/>
        <w:rPr>
          <w:rFonts w:ascii="Times New Roman" w:hAnsi="Times New Roman" w:cs="Times New Roman"/>
          <w:bCs/>
          <w:i/>
        </w:rPr>
      </w:pPr>
      <w:r w:rsidRPr="00AC1E92">
        <w:rPr>
          <w:rFonts w:ascii="Times New Roman" w:hAnsi="Times New Roman" w:cs="Times New Roman"/>
          <w:bCs/>
          <w:i/>
        </w:rPr>
        <w:t xml:space="preserve">County of Burlington </w:t>
      </w:r>
    </w:p>
    <w:p w:rsidR="00AC1E92" w:rsidRPr="00AC1E92" w:rsidRDefault="00AC1E92" w:rsidP="00AC1E92">
      <w:pPr>
        <w:spacing w:after="0" w:line="240" w:lineRule="auto"/>
        <w:jc w:val="center"/>
        <w:rPr>
          <w:rFonts w:ascii="Times New Roman" w:hAnsi="Times New Roman" w:cs="Times New Roman"/>
          <w:bCs/>
          <w:i/>
        </w:rPr>
      </w:pPr>
      <w:r w:rsidRPr="00AC1E92">
        <w:rPr>
          <w:rFonts w:ascii="Times New Roman" w:hAnsi="Times New Roman" w:cs="Times New Roman"/>
          <w:bCs/>
          <w:i/>
        </w:rPr>
        <w:t>State of New Jersey</w:t>
      </w:r>
    </w:p>
    <w:p w:rsidR="00AC1E92" w:rsidRPr="00AC1E92" w:rsidRDefault="00AC1E92" w:rsidP="00AC1E92">
      <w:pPr>
        <w:spacing w:after="0" w:line="240" w:lineRule="auto"/>
        <w:jc w:val="center"/>
        <w:rPr>
          <w:rFonts w:ascii="Times New Roman" w:hAnsi="Times New Roman" w:cs="Times New Roman"/>
          <w:bCs/>
          <w:i/>
        </w:rPr>
      </w:pPr>
    </w:p>
    <w:p w:rsidR="00AC1E92" w:rsidRPr="00AC1E92" w:rsidRDefault="00AC1E92" w:rsidP="00AC1E92">
      <w:pPr>
        <w:jc w:val="center"/>
        <w:rPr>
          <w:rFonts w:ascii="Times New Roman" w:hAnsi="Times New Roman" w:cs="Times New Roman"/>
          <w:b/>
        </w:rPr>
      </w:pPr>
      <w:r w:rsidRPr="00AC1E92">
        <w:rPr>
          <w:rFonts w:ascii="Times New Roman" w:hAnsi="Times New Roman" w:cs="Times New Roman"/>
          <w:b/>
          <w:bCs/>
        </w:rPr>
        <w:t>RESOLUTION A</w:t>
      </w:r>
      <w:r w:rsidR="0090534B">
        <w:rPr>
          <w:rFonts w:ascii="Times New Roman" w:hAnsi="Times New Roman" w:cs="Times New Roman"/>
          <w:b/>
          <w:bCs/>
        </w:rPr>
        <w:t>PPROV</w:t>
      </w:r>
      <w:bookmarkStart w:id="0" w:name="_GoBack"/>
      <w:bookmarkEnd w:id="0"/>
      <w:r w:rsidRPr="00AC1E92">
        <w:rPr>
          <w:rFonts w:ascii="Times New Roman" w:hAnsi="Times New Roman" w:cs="Times New Roman"/>
          <w:b/>
          <w:bCs/>
        </w:rPr>
        <w:t>ING 2022 TEMPORARY BUDGET APPROPRIATIONS</w:t>
      </w:r>
    </w:p>
    <w:p w:rsidR="00AC1E92" w:rsidRPr="00AC1E92" w:rsidRDefault="00AC1E92" w:rsidP="00AC1E92">
      <w:pPr>
        <w:ind w:firstLine="720"/>
        <w:rPr>
          <w:rFonts w:ascii="Times New Roman" w:hAnsi="Times New Roman" w:cs="Times New Roman"/>
        </w:rPr>
      </w:pPr>
      <w:r w:rsidRPr="00AC1E92">
        <w:rPr>
          <w:rFonts w:ascii="Times New Roman" w:hAnsi="Times New Roman" w:cs="Times New Roman"/>
          <w:b/>
          <w:bCs/>
        </w:rPr>
        <w:t>WHEREAS</w:t>
      </w:r>
      <w:r w:rsidRPr="00AC1E92">
        <w:rPr>
          <w:rFonts w:ascii="Times New Roman" w:hAnsi="Times New Roman" w:cs="Times New Roman"/>
          <w:bCs/>
        </w:rPr>
        <w:t>, N.J.S.A. 40A:4-19 requires the Governing Body to make appropriations to provide for the period between January 1 and the adoption of the budget; and</w:t>
      </w:r>
    </w:p>
    <w:p w:rsidR="00AC1E92" w:rsidRPr="00AC1E92" w:rsidRDefault="00AC1E92" w:rsidP="00AC1E92">
      <w:pPr>
        <w:ind w:firstLine="720"/>
        <w:rPr>
          <w:rFonts w:ascii="Times New Roman" w:hAnsi="Times New Roman" w:cs="Times New Roman"/>
          <w:bCs/>
        </w:rPr>
      </w:pPr>
      <w:r w:rsidRPr="00AC1E92">
        <w:rPr>
          <w:rFonts w:ascii="Times New Roman" w:hAnsi="Times New Roman" w:cs="Times New Roman"/>
          <w:b/>
          <w:bCs/>
        </w:rPr>
        <w:t>WHEREAS</w:t>
      </w:r>
      <w:r w:rsidRPr="00AC1E92">
        <w:rPr>
          <w:rFonts w:ascii="Times New Roman" w:hAnsi="Times New Roman" w:cs="Times New Roman"/>
          <w:bCs/>
        </w:rPr>
        <w:t xml:space="preserve">, the total appropriations shall not exceed 26.25% of the total of the appropriations for the preceding fiscal year, less the appropriations for interest and debt redemption charges, capital improvement fund and public assistance.  Amount allowable is $450,432.63  </w:t>
      </w:r>
    </w:p>
    <w:p w:rsidR="00AC1E92" w:rsidRPr="00AC1E92" w:rsidRDefault="00AC1E92" w:rsidP="00AC1E92">
      <w:pPr>
        <w:ind w:firstLine="720"/>
        <w:rPr>
          <w:rFonts w:ascii="Times New Roman" w:hAnsi="Times New Roman" w:cs="Times New Roman"/>
        </w:rPr>
      </w:pPr>
      <w:r w:rsidRPr="00AC1E92">
        <w:rPr>
          <w:rFonts w:ascii="Times New Roman" w:hAnsi="Times New Roman" w:cs="Times New Roman"/>
          <w:b/>
          <w:bCs/>
        </w:rPr>
        <w:t>NOW, THEREFORE, BE IT RESOLVED</w:t>
      </w:r>
      <w:r w:rsidRPr="00AC1E92">
        <w:rPr>
          <w:rFonts w:ascii="Times New Roman" w:hAnsi="Times New Roman" w:cs="Times New Roman"/>
          <w:bCs/>
        </w:rPr>
        <w:t>, by the Township Committee of the Township of New Hanover, in the County of Burlington, State of New Jersey, that the following appropriations constitute the 2022 Temporary Budget for the Township of New Hanover:</w:t>
      </w:r>
    </w:p>
    <w:tbl>
      <w:tblPr>
        <w:tblW w:w="9520" w:type="dxa"/>
        <w:tblLook w:val="04A0" w:firstRow="1" w:lastRow="0" w:firstColumn="1" w:lastColumn="0" w:noHBand="0" w:noVBand="1"/>
      </w:tblPr>
      <w:tblGrid>
        <w:gridCol w:w="1120"/>
        <w:gridCol w:w="5220"/>
        <w:gridCol w:w="1840"/>
        <w:gridCol w:w="1340"/>
      </w:tblGrid>
      <w:tr w:rsidR="00AC1E92" w:rsidRPr="00AC1E92" w:rsidTr="00AC1E92">
        <w:trPr>
          <w:trHeight w:val="315"/>
        </w:trPr>
        <w:tc>
          <w:tcPr>
            <w:tcW w:w="1120" w:type="dxa"/>
            <w:tcBorders>
              <w:top w:val="single" w:sz="4" w:space="0" w:color="auto"/>
              <w:left w:val="nil"/>
              <w:bottom w:val="nil"/>
              <w:right w:val="nil"/>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 </w:t>
            </w:r>
          </w:p>
        </w:tc>
        <w:tc>
          <w:tcPr>
            <w:tcW w:w="5220" w:type="dxa"/>
            <w:tcBorders>
              <w:top w:val="single" w:sz="4" w:space="0" w:color="auto"/>
              <w:left w:val="single" w:sz="4" w:space="0" w:color="auto"/>
              <w:bottom w:val="nil"/>
              <w:right w:val="nil"/>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 </w:t>
            </w:r>
          </w:p>
        </w:tc>
        <w:tc>
          <w:tcPr>
            <w:tcW w:w="1840" w:type="dxa"/>
            <w:tcBorders>
              <w:top w:val="single" w:sz="4" w:space="0" w:color="auto"/>
              <w:left w:val="nil"/>
              <w:bottom w:val="nil"/>
              <w:right w:val="single" w:sz="4" w:space="0" w:color="auto"/>
            </w:tcBorders>
            <w:shd w:val="clear" w:color="auto" w:fill="auto"/>
            <w:noWrap/>
            <w:vAlign w:val="center"/>
            <w:hideMark/>
          </w:tcPr>
          <w:p w:rsidR="00AC1E92" w:rsidRPr="00AC1E92" w:rsidRDefault="00AC1E92" w:rsidP="00AC1E92">
            <w:pPr>
              <w:spacing w:after="0" w:line="240" w:lineRule="auto"/>
              <w:jc w:val="center"/>
              <w:rPr>
                <w:rFonts w:ascii="Times New Roman" w:eastAsia="Times New Roman" w:hAnsi="Times New Roman" w:cs="Times New Roman"/>
                <w:bCs/>
              </w:rPr>
            </w:pPr>
            <w:r w:rsidRPr="00AC1E92">
              <w:rPr>
                <w:rFonts w:ascii="Times New Roman" w:eastAsia="Times New Roman" w:hAnsi="Times New Roman" w:cs="Times New Roman"/>
                <w:bCs/>
              </w:rPr>
              <w:t>2022</w:t>
            </w:r>
          </w:p>
        </w:tc>
        <w:tc>
          <w:tcPr>
            <w:tcW w:w="1340" w:type="dxa"/>
            <w:tcBorders>
              <w:top w:val="nil"/>
              <w:left w:val="nil"/>
              <w:bottom w:val="nil"/>
              <w:right w:val="nil"/>
            </w:tcBorders>
            <w:shd w:val="clear" w:color="auto" w:fill="auto"/>
            <w:noWrap/>
            <w:vAlign w:val="bottom"/>
            <w:hideMark/>
          </w:tcPr>
          <w:p w:rsidR="00AC1E92" w:rsidRPr="00AC1E92" w:rsidRDefault="00AC1E92" w:rsidP="00AC1E92">
            <w:pPr>
              <w:spacing w:after="0" w:line="240" w:lineRule="auto"/>
              <w:jc w:val="center"/>
              <w:rPr>
                <w:rFonts w:ascii="Times New Roman" w:eastAsia="Times New Roman" w:hAnsi="Times New Roman" w:cs="Times New Roman"/>
                <w:bCs/>
              </w:rPr>
            </w:pPr>
          </w:p>
        </w:tc>
      </w:tr>
      <w:tr w:rsidR="00AC1E92" w:rsidRPr="00AC1E92" w:rsidTr="00AC1E92">
        <w:trPr>
          <w:trHeight w:val="315"/>
        </w:trPr>
        <w:tc>
          <w:tcPr>
            <w:tcW w:w="1120" w:type="dxa"/>
            <w:tcBorders>
              <w:top w:val="nil"/>
              <w:left w:val="nil"/>
              <w:bottom w:val="nil"/>
              <w:right w:val="nil"/>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nil"/>
              <w:left w:val="single" w:sz="4" w:space="0" w:color="auto"/>
              <w:bottom w:val="nil"/>
              <w:right w:val="nil"/>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 </w:t>
            </w:r>
          </w:p>
        </w:tc>
        <w:tc>
          <w:tcPr>
            <w:tcW w:w="1840" w:type="dxa"/>
            <w:tcBorders>
              <w:top w:val="nil"/>
              <w:left w:val="nil"/>
              <w:bottom w:val="nil"/>
              <w:right w:val="single" w:sz="4" w:space="0" w:color="auto"/>
            </w:tcBorders>
            <w:shd w:val="clear" w:color="auto" w:fill="auto"/>
            <w:noWrap/>
            <w:vAlign w:val="center"/>
            <w:hideMark/>
          </w:tcPr>
          <w:p w:rsidR="00AC1E92" w:rsidRPr="00AC1E92" w:rsidRDefault="00AC1E92" w:rsidP="00AC1E92">
            <w:pPr>
              <w:spacing w:after="0" w:line="240" w:lineRule="auto"/>
              <w:jc w:val="center"/>
              <w:rPr>
                <w:rFonts w:ascii="Times New Roman" w:eastAsia="Times New Roman" w:hAnsi="Times New Roman" w:cs="Times New Roman"/>
                <w:bCs/>
              </w:rPr>
            </w:pPr>
            <w:r w:rsidRPr="00AC1E92">
              <w:rPr>
                <w:rFonts w:ascii="Times New Roman" w:eastAsia="Times New Roman" w:hAnsi="Times New Roman" w:cs="Times New Roman"/>
                <w:bCs/>
              </w:rPr>
              <w:t>Temporary</w:t>
            </w:r>
          </w:p>
        </w:tc>
        <w:tc>
          <w:tcPr>
            <w:tcW w:w="1340" w:type="dxa"/>
            <w:tcBorders>
              <w:top w:val="nil"/>
              <w:left w:val="nil"/>
              <w:bottom w:val="nil"/>
              <w:right w:val="nil"/>
            </w:tcBorders>
            <w:shd w:val="clear" w:color="auto" w:fill="auto"/>
            <w:noWrap/>
            <w:vAlign w:val="bottom"/>
            <w:hideMark/>
          </w:tcPr>
          <w:p w:rsidR="00AC1E92" w:rsidRPr="00AC1E92" w:rsidRDefault="00AC1E92" w:rsidP="00AC1E92">
            <w:pPr>
              <w:spacing w:after="0" w:line="240" w:lineRule="auto"/>
              <w:jc w:val="center"/>
              <w:rPr>
                <w:rFonts w:ascii="Times New Roman" w:eastAsia="Times New Roman" w:hAnsi="Times New Roman" w:cs="Times New Roman"/>
                <w:bCs/>
              </w:rPr>
            </w:pPr>
          </w:p>
        </w:tc>
      </w:tr>
      <w:tr w:rsidR="00AC1E92" w:rsidRPr="00AC1E92" w:rsidTr="00AC1E92">
        <w:trPr>
          <w:trHeight w:val="360"/>
        </w:trPr>
        <w:tc>
          <w:tcPr>
            <w:tcW w:w="1120" w:type="dxa"/>
            <w:tcBorders>
              <w:top w:val="nil"/>
              <w:left w:val="nil"/>
              <w:bottom w:val="single" w:sz="4" w:space="0" w:color="auto"/>
              <w:right w:val="nil"/>
            </w:tcBorders>
            <w:shd w:val="clear" w:color="auto" w:fill="auto"/>
            <w:noWrap/>
            <w:vAlign w:val="bottom"/>
            <w:hideMark/>
          </w:tcPr>
          <w:p w:rsidR="00AC1E92" w:rsidRPr="00AC1E92" w:rsidRDefault="00AC1E92" w:rsidP="00AC1E92">
            <w:pPr>
              <w:spacing w:after="0" w:line="240" w:lineRule="auto"/>
              <w:jc w:val="center"/>
              <w:rPr>
                <w:rFonts w:ascii="Times New Roman" w:eastAsia="Times New Roman" w:hAnsi="Times New Roman" w:cs="Times New Roman"/>
                <w:bCs/>
              </w:rPr>
            </w:pPr>
            <w:r w:rsidRPr="00AC1E92">
              <w:rPr>
                <w:rFonts w:ascii="Times New Roman" w:eastAsia="Times New Roman" w:hAnsi="Times New Roman" w:cs="Times New Roman"/>
                <w:bCs/>
              </w:rPr>
              <w:t xml:space="preserve"> #</w:t>
            </w:r>
          </w:p>
        </w:tc>
        <w:tc>
          <w:tcPr>
            <w:tcW w:w="5220" w:type="dxa"/>
            <w:tcBorders>
              <w:top w:val="nil"/>
              <w:left w:val="single" w:sz="4" w:space="0" w:color="auto"/>
              <w:bottom w:val="single" w:sz="4" w:space="0" w:color="auto"/>
              <w:right w:val="nil"/>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Description</w:t>
            </w:r>
          </w:p>
        </w:tc>
        <w:tc>
          <w:tcPr>
            <w:tcW w:w="1840" w:type="dxa"/>
            <w:tcBorders>
              <w:top w:val="nil"/>
              <w:left w:val="nil"/>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center"/>
              <w:rPr>
                <w:rFonts w:ascii="Times New Roman" w:eastAsia="Times New Roman" w:hAnsi="Times New Roman" w:cs="Times New Roman"/>
                <w:bCs/>
              </w:rPr>
            </w:pPr>
            <w:r w:rsidRPr="00AC1E92">
              <w:rPr>
                <w:rFonts w:ascii="Times New Roman" w:eastAsia="Times New Roman" w:hAnsi="Times New Roman" w:cs="Times New Roman"/>
                <w:bCs/>
              </w:rPr>
              <w:t>Budget</w:t>
            </w:r>
          </w:p>
        </w:tc>
        <w:tc>
          <w:tcPr>
            <w:tcW w:w="1340" w:type="dxa"/>
            <w:tcBorders>
              <w:top w:val="nil"/>
              <w:left w:val="nil"/>
              <w:bottom w:val="single" w:sz="4" w:space="0" w:color="auto"/>
              <w:right w:val="nil"/>
            </w:tcBorders>
            <w:shd w:val="clear" w:color="auto" w:fill="auto"/>
            <w:noWrap/>
            <w:vAlign w:val="bottom"/>
            <w:hideMark/>
          </w:tcPr>
          <w:p w:rsidR="00AC1E92" w:rsidRPr="00AC1E92" w:rsidRDefault="00AC1E92" w:rsidP="00AC1E92">
            <w:pPr>
              <w:spacing w:after="0" w:line="240" w:lineRule="auto"/>
              <w:jc w:val="center"/>
              <w:rPr>
                <w:rFonts w:ascii="Times New Roman" w:eastAsia="Times New Roman" w:hAnsi="Times New Roman" w:cs="Times New Roman"/>
                <w:bCs/>
              </w:rPr>
            </w:pPr>
          </w:p>
        </w:tc>
      </w:tr>
      <w:tr w:rsidR="00AC1E92" w:rsidRPr="00AC1E92" w:rsidTr="00AC1E92">
        <w:trPr>
          <w:trHeight w:val="36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100-100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Administrative &amp; Executive S&amp;W</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5,775.00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100-200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Administrative &amp; Executive O.E.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1,968.75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110-100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Mayor &amp; Committee S&amp;W</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13,650.00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110-200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Mayor &amp; Committee O.E.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1,260.00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120-100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Municipal Clerk S&amp;W</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13,125.00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120-200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Municipal Clerk O.E.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3,150.00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130-100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Financial Administration S&amp;W</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4,331.25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130-200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Financial Administration O.E.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3,806.25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center"/>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135-200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 xml:space="preserve"> ANNUAL AUDIT O.E.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10,500.00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center"/>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145-100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Collection of Taxes S&amp;W</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3,675.00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145-200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Collection of Taxes O.E.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1,312.50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150-100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Assessment of Taxes S&amp;W</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3,937.50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150-200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Assessment of Taxes O.E.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787.50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150-300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Tax Assessor Reassessment</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2,625.00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lastRenderedPageBreak/>
              <w:t>155-100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Legal Services S&amp;W.</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155-200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Legal Services O.E.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11,025.00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165-200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Engineering Services O.E.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11,025.00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center"/>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165-200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Economic Development O.E.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525.00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191-100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Land Development Board S&amp;W</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787.50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180-200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Land Development Board O.E.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68.75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color w:val="000000"/>
              </w:rPr>
            </w:pPr>
            <w:r w:rsidRPr="00AC1E92">
              <w:rPr>
                <w:rFonts w:ascii="Times New Roman" w:eastAsia="Times New Roman" w:hAnsi="Times New Roman" w:cs="Times New Roman"/>
                <w:color w:val="000000"/>
              </w:rPr>
              <w:t xml:space="preserve">    (4,000.00)</w:t>
            </w: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color w:val="000000"/>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195-100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Other Code Enforcement S&amp;W</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262.50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195-200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Other Code Enforcement O.E.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8,593.75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color w:val="000000"/>
              </w:rPr>
            </w:pPr>
            <w:r w:rsidRPr="00AC1E92">
              <w:rPr>
                <w:rFonts w:ascii="Times New Roman" w:eastAsia="Times New Roman" w:hAnsi="Times New Roman" w:cs="Times New Roman"/>
                <w:color w:val="000000"/>
              </w:rPr>
              <w:t xml:space="preserve">      4,000.00 </w:t>
            </w: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color w:val="000000"/>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center"/>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210-20B</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Liability Insurance O.E.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43,625.00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color w:val="000000"/>
              </w:rPr>
            </w:pPr>
            <w:r w:rsidRPr="00AC1E92">
              <w:rPr>
                <w:rFonts w:ascii="Times New Roman" w:eastAsia="Times New Roman" w:hAnsi="Times New Roman" w:cs="Times New Roman"/>
                <w:color w:val="000000"/>
              </w:rPr>
              <w:t xml:space="preserve">    20,000.00 </w:t>
            </w: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215-20A</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Workers Compensation O.E.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8,783.25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220-200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Group Insurance Plan O.E.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69,562.50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225-20J</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Unemployment Insurance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787.50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240-100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Police S&amp;W</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49,875.00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240-200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Police O.E.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11,812.50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252-100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 xml:space="preserve">Emergency </w:t>
            </w:r>
            <w:proofErr w:type="spellStart"/>
            <w:r w:rsidRPr="00AC1E92">
              <w:rPr>
                <w:rFonts w:ascii="Times New Roman" w:eastAsia="Times New Roman" w:hAnsi="Times New Roman" w:cs="Times New Roman"/>
                <w:bCs/>
              </w:rPr>
              <w:t>Mgmt</w:t>
            </w:r>
            <w:proofErr w:type="spellEnd"/>
            <w:r w:rsidRPr="00AC1E92">
              <w:rPr>
                <w:rFonts w:ascii="Times New Roman" w:eastAsia="Times New Roman" w:hAnsi="Times New Roman" w:cs="Times New Roman"/>
                <w:bCs/>
              </w:rPr>
              <w:t xml:space="preserve"> S&amp;W</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997.50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252-200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 xml:space="preserve">Emergency </w:t>
            </w:r>
            <w:proofErr w:type="spellStart"/>
            <w:r w:rsidRPr="00AC1E92">
              <w:rPr>
                <w:rFonts w:ascii="Times New Roman" w:eastAsia="Times New Roman" w:hAnsi="Times New Roman" w:cs="Times New Roman"/>
                <w:bCs/>
              </w:rPr>
              <w:t>Mgmt</w:t>
            </w:r>
            <w:proofErr w:type="spellEnd"/>
            <w:r w:rsidRPr="00AC1E92">
              <w:rPr>
                <w:rFonts w:ascii="Times New Roman" w:eastAsia="Times New Roman" w:hAnsi="Times New Roman" w:cs="Times New Roman"/>
                <w:bCs/>
              </w:rPr>
              <w:t xml:space="preserve"> O.E.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459.38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255-200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Aid to Volunteer Fire Company</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2,625.00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260-200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First Aid Org Contribution</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5,762.50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color w:val="000000"/>
              </w:rPr>
            </w:pPr>
            <w:r w:rsidRPr="00AC1E92">
              <w:rPr>
                <w:rFonts w:ascii="Times New Roman" w:eastAsia="Times New Roman" w:hAnsi="Times New Roman" w:cs="Times New Roman"/>
                <w:color w:val="000000"/>
              </w:rPr>
              <w:t xml:space="preserve">      5,500.00 </w:t>
            </w: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265-200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Fire Dept O.E.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275-200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Municipal Prosecutor O.E.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2,362.50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290-100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Public Works - Road Repair S&amp;W</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11,287.50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290-200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Public Works - Road Repair O.E.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3,675.00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300-100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Other DPW - S&amp;W</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393.75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300-200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Other DPW O.E.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1,968.75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305-100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Solid Waste Collection S&amp;W</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196.88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305-200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Solid Waste Collection O.E.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1,968.75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lastRenderedPageBreak/>
              <w:t>310-100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Buildings &amp; Grounds - S&amp;W</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787.50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310-200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Buildings &amp; Grounds - O.E.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7,350.00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315-200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Vehicle Maintenance O.E.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5,381.25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330-100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Public Health Services S&amp;W</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525.00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330-200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Public Health Services O.E.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525.00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340-200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Animal Control Services O.E.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525.00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370-100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Recreation S&amp;W</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131.25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370-200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Recreation O.E.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1,312.50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Maintenance of Parks</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2,625.00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402-200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Celebration of Public Events</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1,837.50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 xml:space="preserve">Utilities/Bulk </w:t>
            </w:r>
            <w:proofErr w:type="spellStart"/>
            <w:r w:rsidRPr="00AC1E92">
              <w:rPr>
                <w:rFonts w:ascii="Times New Roman" w:eastAsia="Times New Roman" w:hAnsi="Times New Roman" w:cs="Times New Roman"/>
                <w:bCs/>
              </w:rPr>
              <w:t>Puchases</w:t>
            </w:r>
            <w:proofErr w:type="spellEnd"/>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430-200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Electricity</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8,400.00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435-200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Street Lighting</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9,450.00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440-200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Telephone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1,837.50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446-200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Heating Fuel</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3,937.50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450-200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Telecommunications</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3,150.00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455-200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Sewerage Processing</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1,312.50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460-262</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Gasoline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4,487.50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color w:val="000000"/>
              </w:rPr>
            </w:pPr>
            <w:r w:rsidRPr="00AC1E92">
              <w:rPr>
                <w:rFonts w:ascii="Times New Roman" w:eastAsia="Times New Roman" w:hAnsi="Times New Roman" w:cs="Times New Roman"/>
                <w:color w:val="000000"/>
              </w:rPr>
              <w:t xml:space="preserve">       (500.00)</w:t>
            </w: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color w:val="000000"/>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465-200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Solid Waste Disposal</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18,375.00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470-200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Contingent</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471-200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Public Employees Retirement System</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6,607.91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472-200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Social Security System</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11,812.50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475-200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 xml:space="preserve">Police &amp; Fire Retirement </w:t>
            </w:r>
            <w:proofErr w:type="spellStart"/>
            <w:r w:rsidRPr="00AC1E92">
              <w:rPr>
                <w:rFonts w:ascii="Times New Roman" w:eastAsia="Times New Roman" w:hAnsi="Times New Roman" w:cs="Times New Roman"/>
                <w:bCs/>
              </w:rPr>
              <w:t>Syste</w:t>
            </w:r>
            <w:proofErr w:type="spellEnd"/>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10,901.89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490-100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proofErr w:type="spellStart"/>
            <w:r w:rsidRPr="00AC1E92">
              <w:rPr>
                <w:rFonts w:ascii="Times New Roman" w:eastAsia="Times New Roman" w:hAnsi="Times New Roman" w:cs="Times New Roman"/>
                <w:bCs/>
              </w:rPr>
              <w:t>Municpal</w:t>
            </w:r>
            <w:proofErr w:type="spellEnd"/>
            <w:r w:rsidRPr="00AC1E92">
              <w:rPr>
                <w:rFonts w:ascii="Times New Roman" w:eastAsia="Times New Roman" w:hAnsi="Times New Roman" w:cs="Times New Roman"/>
                <w:bCs/>
              </w:rPr>
              <w:t xml:space="preserve"> Court - S&amp;W</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18,375.00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490-200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Municipal Court - O.E.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2,887.50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490-100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Public Defender S&amp;W</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1,312.50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4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Total Appropriations Inside Caps</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 xml:space="preserve">442,181.80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p>
        </w:tc>
      </w:tr>
      <w:tr w:rsidR="00AC1E92" w:rsidRPr="00AC1E92" w:rsidTr="00AC1E92">
        <w:trPr>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60"/>
        </w:trPr>
        <w:tc>
          <w:tcPr>
            <w:tcW w:w="6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lastRenderedPageBreak/>
              <w:t>Unclassified Appropriations Outside Caps</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405-000</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Transferred to Board of Ed</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1,954.31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Operating Capital - Police Car</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10,500.00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935-292</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Note Interest</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131.25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940-294</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Green Acres Loan Payments</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1,749.04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
                <w:bCs/>
                <w:color w:val="000000"/>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Reserve for Tax Appeals</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5,250.00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
                <w:bCs/>
                <w:color w:val="000000"/>
              </w:rPr>
            </w:pPr>
          </w:p>
        </w:tc>
      </w:tr>
      <w:tr w:rsidR="00AC1E92" w:rsidRPr="00AC1E92" w:rsidTr="00AC1E92">
        <w:trPr>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4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Total Appropriations Outside Caps</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 xml:space="preserve">19,584.60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
                <w:bCs/>
              </w:rPr>
            </w:pPr>
          </w:p>
        </w:tc>
      </w:tr>
      <w:tr w:rsidR="00AC1E92" w:rsidRPr="00AC1E92" w:rsidTr="00AC1E92">
        <w:trPr>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433</w:t>
            </w: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 xml:space="preserve">Reserve </w:t>
            </w:r>
            <w:proofErr w:type="gramStart"/>
            <w:r w:rsidRPr="00AC1E92">
              <w:rPr>
                <w:rFonts w:ascii="Times New Roman" w:eastAsia="Times New Roman" w:hAnsi="Times New Roman" w:cs="Times New Roman"/>
                <w:bCs/>
              </w:rPr>
              <w:t>For</w:t>
            </w:r>
            <w:proofErr w:type="gramEnd"/>
            <w:r w:rsidRPr="00AC1E92">
              <w:rPr>
                <w:rFonts w:ascii="Times New Roman" w:eastAsia="Times New Roman" w:hAnsi="Times New Roman" w:cs="Times New Roman"/>
                <w:bCs/>
              </w:rPr>
              <w:t xml:space="preserve"> Uncollected Taxes</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color w:val="000000"/>
              </w:rPr>
            </w:pPr>
            <w:r w:rsidRPr="00AC1E92">
              <w:rPr>
                <w:rFonts w:ascii="Times New Roman" w:eastAsia="Times New Roman" w:hAnsi="Times New Roman" w:cs="Times New Roman"/>
                <w:bCs/>
                <w:color w:val="000000"/>
              </w:rPr>
              <w:t xml:space="preserve">1,046.52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color w:val="000000"/>
              </w:rPr>
            </w:pPr>
            <w:r w:rsidRPr="00AC1E92">
              <w:rPr>
                <w:rFonts w:ascii="Times New Roman" w:eastAsia="Times New Roman" w:hAnsi="Times New Roman" w:cs="Times New Roman"/>
                <w:color w:val="000000"/>
              </w:rPr>
              <w:t xml:space="preserve">  (25,000.00)</w:t>
            </w:r>
          </w:p>
        </w:tc>
      </w:tr>
      <w:tr w:rsidR="00AC1E92" w:rsidRPr="00AC1E92" w:rsidTr="00AC1E92">
        <w:trPr>
          <w:trHeight w:val="39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color w:val="000000"/>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 xml:space="preserve">TOTAL GENERAL FUND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 xml:space="preserve">462,812.92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color w:val="000000"/>
              </w:rPr>
            </w:pPr>
            <w:r w:rsidRPr="00AC1E92">
              <w:rPr>
                <w:rFonts w:ascii="Times New Roman" w:eastAsia="Times New Roman" w:hAnsi="Times New Roman" w:cs="Times New Roman"/>
                <w:color w:val="000000"/>
              </w:rPr>
              <w:t xml:space="preserve">                -   </w:t>
            </w:r>
          </w:p>
        </w:tc>
      </w:tr>
      <w:tr w:rsidR="00AC1E92" w:rsidRPr="00AC1E92" w:rsidTr="00AC1E92">
        <w:trPr>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color w:val="000000"/>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Less Capital &amp; Debt Service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 xml:space="preserve">12,380.29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
                <w:bCs/>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bCs/>
              </w:rPr>
            </w:pPr>
            <w:r w:rsidRPr="00AC1E92">
              <w:rPr>
                <w:rFonts w:ascii="Times New Roman" w:eastAsia="Times New Roman" w:hAnsi="Times New Roman" w:cs="Times New Roman"/>
                <w:bCs/>
              </w:rPr>
              <w:t>Total Allowable</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Cs/>
              </w:rPr>
            </w:pPr>
            <w:r w:rsidRPr="00AC1E92">
              <w:rPr>
                <w:rFonts w:ascii="Times New Roman" w:eastAsia="Times New Roman" w:hAnsi="Times New Roman" w:cs="Times New Roman"/>
                <w:bCs/>
              </w:rPr>
              <w:t xml:space="preserve">450,432.63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b/>
                <w:bCs/>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r w:rsidR="00AC1E92" w:rsidRPr="00AC1E92" w:rsidTr="00AC1E92">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jc w:val="right"/>
              <w:rPr>
                <w:rFonts w:ascii="Times New Roman" w:eastAsia="Times New Roman" w:hAnsi="Times New Roman" w:cs="Times New Roman"/>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92" w:rsidRPr="00AC1E92" w:rsidRDefault="00AC1E92" w:rsidP="00AC1E92">
            <w:pPr>
              <w:spacing w:after="0" w:line="240" w:lineRule="auto"/>
              <w:rPr>
                <w:rFonts w:ascii="Times New Roman" w:eastAsia="Times New Roman" w:hAnsi="Times New Roman" w:cs="Times New Roman"/>
              </w:rPr>
            </w:pPr>
          </w:p>
        </w:tc>
      </w:tr>
    </w:tbl>
    <w:p w:rsidR="000879F0" w:rsidRDefault="0090534B"/>
    <w:p w:rsidR="00AC1E92" w:rsidRDefault="00AC1E92"/>
    <w:tbl>
      <w:tblPr>
        <w:tblW w:w="94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AC1E92" w:rsidRPr="00AC1E92" w:rsidTr="00735B47">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rsidR="00AC1E92" w:rsidRPr="00AC1E92" w:rsidRDefault="00AC1E92" w:rsidP="00AC1E92">
            <w:pPr>
              <w:keepNext/>
              <w:spacing w:after="0" w:line="240" w:lineRule="auto"/>
              <w:outlineLvl w:val="0"/>
              <w:rPr>
                <w:rFonts w:ascii="Times New Roman" w:eastAsia="Times New Roman" w:hAnsi="Times New Roman" w:cs="Times New Roman"/>
                <w:bCs/>
                <w:color w:val="FFFFFF"/>
                <w:sz w:val="19"/>
                <w:szCs w:val="19"/>
                <w:bdr w:val="single" w:sz="6" w:space="0" w:color="000000" w:frame="1"/>
              </w:rPr>
            </w:pPr>
            <w:r w:rsidRPr="00AC1E92">
              <w:rPr>
                <w:rFonts w:ascii="Times New Roman" w:eastAsia="Times New Roman" w:hAnsi="Times New Roman" w:cs="Times New Roman"/>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rsidR="00AC1E92" w:rsidRPr="00AC1E92" w:rsidRDefault="00AC1E92" w:rsidP="00AC1E92">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AC1E92">
              <w:rPr>
                <w:rFonts w:ascii="Times New Roman" w:eastAsia="Times New Roman" w:hAnsi="Times New Roman" w:cs="Times New Roman"/>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AC1E92" w:rsidRPr="00AC1E92" w:rsidRDefault="00AC1E92" w:rsidP="00AC1E92">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AC1E92">
              <w:rPr>
                <w:rFonts w:ascii="Times New Roman" w:eastAsia="Times New Roman" w:hAnsi="Times New Roman" w:cs="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AC1E92" w:rsidRPr="00AC1E92" w:rsidRDefault="00AC1E92" w:rsidP="00AC1E92">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AC1E92">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AC1E92" w:rsidRPr="00AC1E92" w:rsidRDefault="00AC1E92" w:rsidP="00AC1E92">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AC1E92">
              <w:rPr>
                <w:rFonts w:ascii="Times New Roman" w:eastAsia="Times New Roman" w:hAnsi="Times New Roman" w:cs="Times New Roman"/>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rsidR="00AC1E92" w:rsidRPr="00AC1E92" w:rsidRDefault="00AC1E92" w:rsidP="00AC1E92">
            <w:pPr>
              <w:spacing w:after="0" w:line="240" w:lineRule="auto"/>
              <w:rPr>
                <w:rFonts w:ascii="Times New Roman" w:eastAsia="Times New Roman" w:hAnsi="Times New Roman" w:cs="Times New Roman"/>
                <w:bCs/>
                <w:color w:val="FFFFFF"/>
                <w:sz w:val="19"/>
                <w:szCs w:val="19"/>
                <w:bdr w:val="single" w:sz="6" w:space="0" w:color="000000" w:frame="1"/>
              </w:rPr>
            </w:pPr>
            <w:r w:rsidRPr="00AC1E92">
              <w:rPr>
                <w:rFonts w:ascii="Times New Roman" w:eastAsia="Times New Roman" w:hAnsi="Times New Roman" w:cs="Times New Roman"/>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rsidR="00AC1E92" w:rsidRPr="00AC1E92" w:rsidRDefault="00AC1E92" w:rsidP="00AC1E92">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AC1E92">
              <w:rPr>
                <w:rFonts w:ascii="Times New Roman" w:eastAsia="Times New Roman" w:hAnsi="Times New Roman" w:cs="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AC1E92" w:rsidRPr="00AC1E92" w:rsidRDefault="00AC1E92" w:rsidP="00AC1E92">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AC1E92">
              <w:rPr>
                <w:rFonts w:ascii="Times New Roman" w:eastAsia="Times New Roman" w:hAnsi="Times New Roman" w:cs="Times New Roman"/>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AC1E92" w:rsidRPr="00AC1E92" w:rsidRDefault="00AC1E92" w:rsidP="00AC1E92">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AC1E92">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AC1E92" w:rsidRPr="00AC1E92" w:rsidRDefault="00AC1E92" w:rsidP="00AC1E92">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AC1E92">
              <w:rPr>
                <w:rFonts w:ascii="Times New Roman" w:eastAsia="Times New Roman" w:hAnsi="Times New Roman" w:cs="Times New Roman"/>
                <w:bCs/>
                <w:color w:val="FFFFFF"/>
                <w:sz w:val="19"/>
                <w:szCs w:val="19"/>
                <w:bdr w:val="single" w:sz="6" w:space="0" w:color="000000" w:frame="1"/>
              </w:rPr>
              <w:t>AB</w:t>
            </w:r>
          </w:p>
        </w:tc>
      </w:tr>
      <w:tr w:rsidR="00AC1E92" w:rsidRPr="00AC1E92" w:rsidTr="00735B47">
        <w:tc>
          <w:tcPr>
            <w:tcW w:w="1864"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rPr>
            </w:pPr>
            <w:r w:rsidRPr="00AC1E92">
              <w:rPr>
                <w:rFonts w:ascii="Times New Roman" w:eastAsia="Times New Roman" w:hAnsi="Times New Roman" w:cs="Times New Roman"/>
              </w:rPr>
              <w:t>KOSHAK</w:t>
            </w:r>
          </w:p>
        </w:tc>
        <w:tc>
          <w:tcPr>
            <w:tcW w:w="656"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keepNext/>
              <w:spacing w:after="0" w:line="240" w:lineRule="auto"/>
              <w:jc w:val="center"/>
              <w:outlineLvl w:val="4"/>
              <w:rPr>
                <w:rFonts w:ascii="Times New Roman" w:eastAsia="Times New Roman" w:hAnsi="Times New Roman" w:cs="Times New Roman"/>
                <w:b/>
              </w:rPr>
            </w:pPr>
          </w:p>
        </w:tc>
        <w:tc>
          <w:tcPr>
            <w:tcW w:w="216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rPr>
            </w:pPr>
            <w:r w:rsidRPr="00AC1E92">
              <w:rPr>
                <w:rFonts w:ascii="Times New Roman" w:eastAsia="Times New Roman" w:hAnsi="Times New Roman" w:cs="Times New Roman"/>
              </w:rPr>
              <w:t>ROOHR</w:t>
            </w:r>
          </w:p>
        </w:tc>
        <w:tc>
          <w:tcPr>
            <w:tcW w:w="81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72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72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keepNext/>
              <w:spacing w:after="0" w:line="240" w:lineRule="auto"/>
              <w:jc w:val="center"/>
              <w:outlineLvl w:val="4"/>
              <w:rPr>
                <w:rFonts w:ascii="Times New Roman" w:eastAsia="Times New Roman" w:hAnsi="Times New Roman" w:cs="Times New Roman"/>
                <w:b/>
              </w:rPr>
            </w:pPr>
          </w:p>
        </w:tc>
      </w:tr>
      <w:tr w:rsidR="00AC1E92" w:rsidRPr="00AC1E92" w:rsidTr="00735B47">
        <w:tc>
          <w:tcPr>
            <w:tcW w:w="1864"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rPr>
            </w:pPr>
            <w:r w:rsidRPr="00AC1E92">
              <w:rPr>
                <w:rFonts w:ascii="Times New Roman" w:eastAsia="Times New Roman" w:hAnsi="Times New Roman" w:cs="Times New Roman"/>
              </w:rPr>
              <w:t>PAWLYZYN</w:t>
            </w:r>
          </w:p>
        </w:tc>
        <w:tc>
          <w:tcPr>
            <w:tcW w:w="656"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216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rPr>
            </w:pPr>
            <w:r w:rsidRPr="00AC1E92">
              <w:rPr>
                <w:rFonts w:ascii="Times New Roman" w:eastAsia="Times New Roman" w:hAnsi="Times New Roman" w:cs="Times New Roman"/>
              </w:rPr>
              <w:t>PETERLA</w:t>
            </w:r>
          </w:p>
        </w:tc>
        <w:tc>
          <w:tcPr>
            <w:tcW w:w="81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72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72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keepNext/>
              <w:spacing w:after="0" w:line="240" w:lineRule="auto"/>
              <w:jc w:val="center"/>
              <w:outlineLvl w:val="3"/>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keepNext/>
              <w:spacing w:after="0" w:line="240" w:lineRule="auto"/>
              <w:jc w:val="center"/>
              <w:outlineLvl w:val="4"/>
              <w:rPr>
                <w:rFonts w:ascii="Times New Roman" w:eastAsia="Times New Roman" w:hAnsi="Times New Roman" w:cs="Times New Roman"/>
                <w:b/>
              </w:rPr>
            </w:pPr>
          </w:p>
        </w:tc>
      </w:tr>
      <w:tr w:rsidR="00AC1E92" w:rsidRPr="00AC1E92" w:rsidTr="00735B47">
        <w:trPr>
          <w:trHeight w:val="201"/>
        </w:trPr>
        <w:tc>
          <w:tcPr>
            <w:tcW w:w="1864"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rPr>
            </w:pPr>
            <w:r w:rsidRPr="00AC1E92">
              <w:rPr>
                <w:rFonts w:ascii="Times New Roman" w:eastAsia="Times New Roman" w:hAnsi="Times New Roman" w:cs="Times New Roman"/>
              </w:rPr>
              <w:t>MURPHY</w:t>
            </w:r>
          </w:p>
        </w:tc>
        <w:tc>
          <w:tcPr>
            <w:tcW w:w="656"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216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rPr>
            </w:pPr>
          </w:p>
        </w:tc>
        <w:tc>
          <w:tcPr>
            <w:tcW w:w="81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72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72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r>
      <w:tr w:rsidR="00AC1E92" w:rsidRPr="00AC1E92" w:rsidTr="00735B47">
        <w:tc>
          <w:tcPr>
            <w:tcW w:w="1864" w:type="dxa"/>
            <w:tcBorders>
              <w:top w:val="single" w:sz="6" w:space="0" w:color="000080"/>
              <w:left w:val="single" w:sz="6" w:space="0" w:color="000080"/>
              <w:bottom w:val="single" w:sz="6" w:space="0" w:color="000080"/>
              <w:right w:val="single" w:sz="6" w:space="0" w:color="000080"/>
            </w:tcBorders>
            <w:hideMark/>
          </w:tcPr>
          <w:p w:rsidR="00AC1E92" w:rsidRPr="00AC1E92" w:rsidRDefault="00AC1E92" w:rsidP="00AC1E92">
            <w:pPr>
              <w:spacing w:after="0" w:line="240" w:lineRule="auto"/>
              <w:jc w:val="center"/>
              <w:rPr>
                <w:rFonts w:ascii="Times New Roman" w:eastAsia="Times New Roman" w:hAnsi="Times New Roman" w:cs="Times New Roman"/>
              </w:rPr>
            </w:pPr>
            <w:r w:rsidRPr="00AC1E92">
              <w:rPr>
                <w:rFonts w:ascii="Times New Roman" w:eastAsia="Times New Roman" w:hAnsi="Times New Roman" w:cs="Times New Roman"/>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2160" w:type="dxa"/>
            <w:tcBorders>
              <w:top w:val="single" w:sz="6" w:space="0" w:color="000080"/>
              <w:left w:val="single" w:sz="6" w:space="0" w:color="000080"/>
              <w:bottom w:val="single" w:sz="6" w:space="0" w:color="000080"/>
              <w:right w:val="single" w:sz="6" w:space="0" w:color="000080"/>
            </w:tcBorders>
            <w:hideMark/>
          </w:tcPr>
          <w:p w:rsidR="00AC1E92" w:rsidRPr="00AC1E92" w:rsidRDefault="00AC1E92" w:rsidP="00AC1E92">
            <w:pPr>
              <w:keepNext/>
              <w:spacing w:after="0" w:line="240" w:lineRule="auto"/>
              <w:jc w:val="center"/>
              <w:outlineLvl w:val="1"/>
              <w:rPr>
                <w:rFonts w:ascii="Times New Roman" w:eastAsia="Times New Roman" w:hAnsi="Times New Roman" w:cs="Times New Roman"/>
              </w:rPr>
            </w:pPr>
            <w:r w:rsidRPr="00AC1E92">
              <w:rPr>
                <w:rFonts w:ascii="Times New Roman" w:eastAsia="Times New Roman" w:hAnsi="Times New Roman" w:cs="Times New Roman"/>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r>
      <w:tr w:rsidR="00AC1E92" w:rsidRPr="00AC1E92" w:rsidTr="00735B47">
        <w:tc>
          <w:tcPr>
            <w:tcW w:w="9450" w:type="dxa"/>
            <w:gridSpan w:val="10"/>
            <w:tcBorders>
              <w:top w:val="single" w:sz="6" w:space="0" w:color="000080"/>
              <w:left w:val="single" w:sz="6" w:space="0" w:color="000080"/>
              <w:bottom w:val="single" w:sz="6" w:space="0" w:color="000080"/>
              <w:right w:val="single" w:sz="6" w:space="0" w:color="000080"/>
            </w:tcBorders>
            <w:hideMark/>
          </w:tcPr>
          <w:p w:rsidR="00AC1E92" w:rsidRPr="00AC1E92" w:rsidRDefault="00AC1E92" w:rsidP="00AC1E92">
            <w:pPr>
              <w:spacing w:after="0" w:line="240" w:lineRule="auto"/>
              <w:jc w:val="center"/>
              <w:rPr>
                <w:rFonts w:ascii="Times New Roman" w:eastAsia="Times New Roman" w:hAnsi="Times New Roman" w:cs="Times New Roman"/>
              </w:rPr>
            </w:pPr>
            <w:r w:rsidRPr="00AC1E92">
              <w:rPr>
                <w:rFonts w:ascii="Times New Roman" w:eastAsia="Times New Roman" w:hAnsi="Times New Roman" w:cs="Times New Roman"/>
              </w:rPr>
              <w:t>X – INDICATES VOTE               AB- ABSENT                    NV- NOT VOTING</w:t>
            </w:r>
          </w:p>
        </w:tc>
      </w:tr>
    </w:tbl>
    <w:p w:rsidR="00AC1E92" w:rsidRPr="00AC1E92" w:rsidRDefault="00AC1E92" w:rsidP="00AC1E92">
      <w:pPr>
        <w:spacing w:after="0" w:line="240" w:lineRule="auto"/>
        <w:rPr>
          <w:rFonts w:ascii="Times New Roman" w:eastAsia="Times New Roman" w:hAnsi="Times New Roman" w:cs="Times New Roman"/>
        </w:rPr>
      </w:pPr>
    </w:p>
    <w:p w:rsidR="00AC1E92" w:rsidRPr="00AC1E92" w:rsidRDefault="00AC1E92" w:rsidP="00AC1E92">
      <w:pPr>
        <w:spacing w:after="0" w:line="240" w:lineRule="auto"/>
        <w:rPr>
          <w:rFonts w:ascii="Times New Roman" w:eastAsia="Times New Roman" w:hAnsi="Times New Roman" w:cs="Times New Roman"/>
        </w:rPr>
      </w:pPr>
      <w:r w:rsidRPr="00AC1E92">
        <w:rPr>
          <w:rFonts w:ascii="Times New Roman" w:eastAsia="Times New Roman" w:hAnsi="Times New Roman" w:cs="Times New Roman"/>
        </w:rPr>
        <w:t>I hereby certify the foregoing to be a true copy of a resolution adopted by the Township of New Hanover, Burlington County, New Jersey at the Reorganization meeting held on January 4, 2022.</w:t>
      </w:r>
    </w:p>
    <w:p w:rsidR="00AC1E92" w:rsidRPr="00AC1E92" w:rsidRDefault="00AC1E92" w:rsidP="00AC1E92">
      <w:pPr>
        <w:spacing w:after="0" w:line="240" w:lineRule="auto"/>
        <w:rPr>
          <w:rFonts w:ascii="Times New Roman" w:eastAsia="Times New Roman" w:hAnsi="Times New Roman" w:cs="Times New Roman"/>
        </w:rPr>
      </w:pPr>
    </w:p>
    <w:p w:rsidR="00AC1E92" w:rsidRPr="00AC1E92" w:rsidRDefault="00AC1E92" w:rsidP="00AC1E92">
      <w:pPr>
        <w:spacing w:after="0" w:line="240" w:lineRule="auto"/>
        <w:rPr>
          <w:rFonts w:ascii="Times New Roman" w:eastAsia="Times New Roman" w:hAnsi="Times New Roman" w:cs="Times New Roman"/>
        </w:rPr>
      </w:pPr>
    </w:p>
    <w:p w:rsidR="00AC1E92" w:rsidRPr="00AC1E92" w:rsidRDefault="00AC1E92" w:rsidP="00AC1E92">
      <w:pPr>
        <w:spacing w:after="0" w:line="240" w:lineRule="auto"/>
        <w:ind w:left="-90"/>
        <w:jc w:val="right"/>
        <w:rPr>
          <w:rFonts w:ascii="Times New Roman" w:eastAsia="Times New Roman" w:hAnsi="Times New Roman" w:cs="Times New Roman"/>
          <w:b/>
        </w:rPr>
      </w:pPr>
      <w:r w:rsidRPr="00AC1E92">
        <w:rPr>
          <w:rFonts w:ascii="Times New Roman" w:eastAsia="Times New Roman" w:hAnsi="Times New Roman" w:cs="Times New Roman"/>
          <w:b/>
          <w:u w:val="single"/>
        </w:rPr>
        <w:tab/>
      </w:r>
      <w:r w:rsidRPr="00AC1E92">
        <w:rPr>
          <w:rFonts w:ascii="Times New Roman" w:eastAsia="Times New Roman" w:hAnsi="Times New Roman" w:cs="Times New Roman"/>
          <w:b/>
          <w:u w:val="single"/>
        </w:rPr>
        <w:tab/>
      </w:r>
      <w:r w:rsidRPr="00AC1E92">
        <w:rPr>
          <w:rFonts w:ascii="Times New Roman" w:eastAsia="Times New Roman" w:hAnsi="Times New Roman" w:cs="Times New Roman"/>
          <w:b/>
          <w:u w:val="single"/>
        </w:rPr>
        <w:tab/>
      </w:r>
      <w:r w:rsidRPr="00AC1E92">
        <w:rPr>
          <w:rFonts w:ascii="Times New Roman" w:eastAsia="Times New Roman" w:hAnsi="Times New Roman" w:cs="Times New Roman"/>
          <w:b/>
          <w:u w:val="single"/>
        </w:rPr>
        <w:tab/>
      </w:r>
      <w:r w:rsidRPr="00AC1E92">
        <w:rPr>
          <w:rFonts w:ascii="Times New Roman" w:eastAsia="Times New Roman" w:hAnsi="Times New Roman" w:cs="Times New Roman"/>
          <w:b/>
          <w:u w:val="single"/>
        </w:rPr>
        <w:tab/>
      </w:r>
      <w:r w:rsidRPr="00AC1E92">
        <w:rPr>
          <w:rFonts w:ascii="Times New Roman" w:eastAsia="Times New Roman" w:hAnsi="Times New Roman" w:cs="Times New Roman"/>
          <w:b/>
        </w:rPr>
        <w:t xml:space="preserve">                                                       </w:t>
      </w:r>
    </w:p>
    <w:p w:rsidR="00AC1E92" w:rsidRPr="00AC1E92" w:rsidRDefault="00AC1E92" w:rsidP="00AC1E92">
      <w:pPr>
        <w:spacing w:after="0" w:line="240" w:lineRule="auto"/>
        <w:jc w:val="center"/>
        <w:rPr>
          <w:rFonts w:ascii="Times New Roman" w:eastAsia="Times New Roman" w:hAnsi="Times New Roman" w:cs="Times New Roman"/>
        </w:rPr>
      </w:pPr>
      <w:r w:rsidRPr="00AC1E92">
        <w:rPr>
          <w:rFonts w:ascii="Times New Roman" w:eastAsia="Times New Roman" w:hAnsi="Times New Roman" w:cs="Times New Roman"/>
        </w:rPr>
        <w:t xml:space="preserve">                                                                                   </w:t>
      </w:r>
      <w:r w:rsidRPr="00AC1E92">
        <w:rPr>
          <w:rFonts w:ascii="Times New Roman" w:eastAsia="Times New Roman" w:hAnsi="Times New Roman" w:cs="Times New Roman"/>
        </w:rPr>
        <w:tab/>
      </w:r>
      <w:r w:rsidRPr="00AC1E92">
        <w:rPr>
          <w:rFonts w:ascii="Times New Roman" w:eastAsia="Times New Roman" w:hAnsi="Times New Roman" w:cs="Times New Roman"/>
        </w:rPr>
        <w:tab/>
        <w:t xml:space="preserve">        Susan D. Jackson, RMC</w:t>
      </w:r>
    </w:p>
    <w:p w:rsidR="00AC1E92" w:rsidRPr="00AC1E92" w:rsidRDefault="00AC1E92" w:rsidP="00AC1E92">
      <w:pPr>
        <w:spacing w:after="0" w:line="240" w:lineRule="auto"/>
        <w:jc w:val="center"/>
        <w:rPr>
          <w:rFonts w:ascii="Times New Roman" w:eastAsia="Times New Roman" w:hAnsi="Times New Roman" w:cs="Times New Roman"/>
          <w:caps/>
        </w:rPr>
      </w:pPr>
      <w:r w:rsidRPr="00AC1E92">
        <w:rPr>
          <w:rFonts w:ascii="Times New Roman" w:eastAsia="Times New Roman" w:hAnsi="Times New Roman" w:cs="Times New Roman"/>
        </w:rPr>
        <w:t xml:space="preserve">                                                                                  </w:t>
      </w:r>
      <w:r w:rsidRPr="00AC1E92">
        <w:rPr>
          <w:rFonts w:ascii="Times New Roman" w:eastAsia="Times New Roman" w:hAnsi="Times New Roman" w:cs="Times New Roman"/>
        </w:rPr>
        <w:tab/>
      </w:r>
      <w:r w:rsidRPr="00AC1E92">
        <w:rPr>
          <w:rFonts w:ascii="Times New Roman" w:eastAsia="Times New Roman" w:hAnsi="Times New Roman" w:cs="Times New Roman"/>
        </w:rPr>
        <w:tab/>
        <w:t xml:space="preserve">      Township Clerk</w:t>
      </w:r>
    </w:p>
    <w:p w:rsidR="00AC1E92" w:rsidRPr="00AC1E92" w:rsidRDefault="00AC1E92" w:rsidP="00AC1E92">
      <w:pPr>
        <w:spacing w:after="0" w:line="240" w:lineRule="auto"/>
        <w:jc w:val="both"/>
        <w:rPr>
          <w:rFonts w:ascii="Times New Roman" w:eastAsia="Times New Roman" w:hAnsi="Times New Roman" w:cs="Times New Roman"/>
          <w:sz w:val="24"/>
          <w:szCs w:val="24"/>
        </w:rPr>
      </w:pPr>
    </w:p>
    <w:p w:rsidR="00AC1E92" w:rsidRDefault="00AC1E92"/>
    <w:sectPr w:rsidR="00AC1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E92"/>
    <w:rsid w:val="002B7CC9"/>
    <w:rsid w:val="005478EB"/>
    <w:rsid w:val="005A7FF6"/>
    <w:rsid w:val="0090534B"/>
    <w:rsid w:val="00AC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9832"/>
  <w15:chartTrackingRefBased/>
  <w15:docId w15:val="{6028E5AC-3966-4DF0-8504-E2F7C1D5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27576">
      <w:bodyDiv w:val="1"/>
      <w:marLeft w:val="0"/>
      <w:marRight w:val="0"/>
      <w:marTop w:val="0"/>
      <w:marBottom w:val="0"/>
      <w:divBdr>
        <w:top w:val="none" w:sz="0" w:space="0" w:color="auto"/>
        <w:left w:val="none" w:sz="0" w:space="0" w:color="auto"/>
        <w:bottom w:val="none" w:sz="0" w:space="0" w:color="auto"/>
        <w:right w:val="none" w:sz="0" w:space="0" w:color="auto"/>
      </w:divBdr>
    </w:div>
    <w:div w:id="19039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2</cp:revision>
  <dcterms:created xsi:type="dcterms:W3CDTF">2021-12-30T15:29:00Z</dcterms:created>
  <dcterms:modified xsi:type="dcterms:W3CDTF">2021-12-30T15:47:00Z</dcterms:modified>
</cp:coreProperties>
</file>