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9D491" w14:textId="2C4079B8" w:rsidR="000F3967" w:rsidRPr="00AA133A" w:rsidRDefault="000F3967" w:rsidP="00AA133A">
      <w:pPr>
        <w:spacing w:after="0"/>
        <w:jc w:val="center"/>
        <w:rPr>
          <w:rFonts w:eastAsia="Times New Roman"/>
          <w:b/>
          <w:kern w:val="0"/>
          <w:u w:val="single"/>
          <w14:ligatures w14:val="none"/>
        </w:rPr>
      </w:pPr>
      <w:r w:rsidRPr="00AA133A">
        <w:rPr>
          <w:rFonts w:eastAsia="Times New Roman"/>
          <w:b/>
          <w:kern w:val="0"/>
          <w:u w:val="single"/>
          <w14:ligatures w14:val="none"/>
        </w:rPr>
        <w:t>RESOLUTION 2025-</w:t>
      </w:r>
      <w:r w:rsidR="00F605C0">
        <w:rPr>
          <w:rFonts w:eastAsia="Times New Roman"/>
          <w:b/>
          <w:kern w:val="0"/>
          <w:u w:val="single"/>
          <w14:ligatures w14:val="none"/>
        </w:rPr>
        <w:t>35</w:t>
      </w:r>
      <w:bookmarkStart w:id="0" w:name="_GoBack"/>
      <w:bookmarkEnd w:id="0"/>
    </w:p>
    <w:p w14:paraId="547C8EEC" w14:textId="4A513863" w:rsidR="000F3967" w:rsidRDefault="000F3967" w:rsidP="000F3967">
      <w:pPr>
        <w:spacing w:after="0"/>
        <w:jc w:val="center"/>
        <w:rPr>
          <w:rFonts w:eastAsia="Times New Roman"/>
          <w:b/>
          <w:kern w:val="0"/>
          <w14:ligatures w14:val="none"/>
        </w:rPr>
      </w:pPr>
    </w:p>
    <w:p w14:paraId="28ED099B" w14:textId="791831D4" w:rsidR="00AA133A" w:rsidRDefault="00AA133A" w:rsidP="000F3967">
      <w:pPr>
        <w:spacing w:after="0"/>
        <w:jc w:val="center"/>
        <w:rPr>
          <w:rFonts w:eastAsia="Times New Roman"/>
          <w:i/>
          <w:kern w:val="0"/>
          <w14:ligatures w14:val="none"/>
        </w:rPr>
      </w:pPr>
      <w:r>
        <w:rPr>
          <w:rFonts w:eastAsia="Times New Roman"/>
          <w:i/>
          <w:kern w:val="0"/>
          <w14:ligatures w14:val="none"/>
        </w:rPr>
        <w:t>Township of New Hanover</w:t>
      </w:r>
    </w:p>
    <w:p w14:paraId="6A3079A9" w14:textId="69857B41" w:rsidR="00AA133A" w:rsidRDefault="00AA133A" w:rsidP="00AA133A">
      <w:pPr>
        <w:spacing w:after="0"/>
        <w:jc w:val="center"/>
        <w:rPr>
          <w:rFonts w:eastAsia="Times New Roman"/>
          <w:i/>
          <w:kern w:val="0"/>
          <w14:ligatures w14:val="none"/>
        </w:rPr>
      </w:pPr>
      <w:r>
        <w:rPr>
          <w:rFonts w:eastAsia="Times New Roman"/>
          <w:i/>
          <w:kern w:val="0"/>
          <w14:ligatures w14:val="none"/>
        </w:rPr>
        <w:t>County of Burlington</w:t>
      </w:r>
    </w:p>
    <w:p w14:paraId="40D660FA" w14:textId="155A8F7F" w:rsidR="00AA133A" w:rsidRDefault="00AA133A" w:rsidP="00AA133A">
      <w:pPr>
        <w:spacing w:after="0"/>
        <w:jc w:val="center"/>
        <w:rPr>
          <w:rFonts w:eastAsia="Times New Roman"/>
          <w:i/>
          <w:kern w:val="0"/>
          <w14:ligatures w14:val="none"/>
        </w:rPr>
      </w:pPr>
      <w:r>
        <w:rPr>
          <w:rFonts w:eastAsia="Times New Roman"/>
          <w:i/>
          <w:kern w:val="0"/>
          <w14:ligatures w14:val="none"/>
        </w:rPr>
        <w:t>State of New Jersey</w:t>
      </w:r>
    </w:p>
    <w:p w14:paraId="4E3FACF7" w14:textId="77777777" w:rsidR="00AA133A" w:rsidRPr="00AA133A" w:rsidRDefault="00AA133A" w:rsidP="00AA133A">
      <w:pPr>
        <w:spacing w:after="0"/>
        <w:jc w:val="center"/>
        <w:rPr>
          <w:rFonts w:eastAsia="Times New Roman"/>
          <w:i/>
          <w:kern w:val="0"/>
          <w14:ligatures w14:val="none"/>
        </w:rPr>
      </w:pPr>
    </w:p>
    <w:p w14:paraId="4983E22E" w14:textId="4C867689" w:rsidR="000F3967" w:rsidRPr="000F3967" w:rsidRDefault="000F3967" w:rsidP="000F3967">
      <w:pPr>
        <w:spacing w:after="0"/>
        <w:jc w:val="center"/>
        <w:rPr>
          <w:rFonts w:eastAsia="Times New Roman"/>
          <w:bCs/>
          <w:kern w:val="0"/>
          <w14:ligatures w14:val="none"/>
        </w:rPr>
      </w:pPr>
      <w:r w:rsidRPr="000F3967">
        <w:rPr>
          <w:rFonts w:eastAsia="Times New Roman"/>
          <w:b/>
          <w:kern w:val="0"/>
          <w14:ligatures w14:val="none"/>
        </w:rPr>
        <w:t xml:space="preserve">RESOLUTION OF TOWNSHIP </w:t>
      </w:r>
      <w:r w:rsidR="00F03224">
        <w:rPr>
          <w:rFonts w:eastAsia="Times New Roman"/>
          <w:b/>
          <w:kern w:val="0"/>
          <w14:ligatures w14:val="none"/>
        </w:rPr>
        <w:t xml:space="preserve">OF </w:t>
      </w:r>
      <w:r w:rsidR="00F15085">
        <w:rPr>
          <w:rFonts w:eastAsia="Times New Roman"/>
          <w:b/>
          <w:kern w:val="0"/>
          <w14:ligatures w14:val="none"/>
        </w:rPr>
        <w:t>NEW HANOVER</w:t>
      </w:r>
      <w:r w:rsidR="00F03224">
        <w:rPr>
          <w:rFonts w:eastAsia="Times New Roman"/>
          <w:b/>
          <w:kern w:val="0"/>
          <w14:ligatures w14:val="none"/>
        </w:rPr>
        <w:t xml:space="preserve"> </w:t>
      </w:r>
      <w:bookmarkStart w:id="1" w:name="_Hlk188871621"/>
      <w:r w:rsidR="00F15085">
        <w:rPr>
          <w:rFonts w:eastAsia="Times New Roman"/>
          <w:b/>
          <w:kern w:val="0"/>
          <w14:ligatures w14:val="none"/>
        </w:rPr>
        <w:t xml:space="preserve">DECLINING PARTICIPATION IN </w:t>
      </w:r>
      <w:r w:rsidRPr="000F3967">
        <w:rPr>
          <w:rFonts w:eastAsia="Times New Roman"/>
          <w:b/>
          <w:kern w:val="0"/>
          <w14:ligatures w14:val="none"/>
        </w:rPr>
        <w:t xml:space="preserve">THE FOURTH ROUND PRESENT AND PROSPECTIVE NEED PURSUANT TO THE FAIR HOUSING ACT AS CALCULATED BY THE NEW JERSEY DEPARTMENT OF COMMUNITY AFFAIRS </w:t>
      </w:r>
      <w:bookmarkEnd w:id="1"/>
    </w:p>
    <w:p w14:paraId="6388CE82" w14:textId="77777777" w:rsidR="000F3967" w:rsidRPr="000F3967" w:rsidRDefault="000F3967" w:rsidP="000F3967">
      <w:pPr>
        <w:tabs>
          <w:tab w:val="left" w:pos="-720"/>
        </w:tabs>
        <w:suppressAutoHyphens/>
        <w:spacing w:after="0"/>
        <w:jc w:val="both"/>
        <w:rPr>
          <w:rFonts w:eastAsia="Times New Roman"/>
          <w:bCs/>
          <w:kern w:val="0"/>
          <w14:ligatures w14:val="none"/>
        </w:rPr>
      </w:pPr>
    </w:p>
    <w:p w14:paraId="12673C3A" w14:textId="4A028FBF" w:rsidR="000F3967" w:rsidRPr="000F3967" w:rsidRDefault="000F3967" w:rsidP="000F3967">
      <w:pPr>
        <w:tabs>
          <w:tab w:val="left" w:pos="-720"/>
        </w:tabs>
        <w:suppressAutoHyphens/>
        <w:spacing w:after="0"/>
        <w:jc w:val="both"/>
        <w:rPr>
          <w:rFonts w:eastAsia="Times New Roman"/>
          <w:bCs/>
          <w:kern w:val="0"/>
          <w14:ligatures w14:val="none"/>
        </w:rPr>
      </w:pPr>
      <w:r w:rsidRPr="000F3967">
        <w:rPr>
          <w:rFonts w:eastAsia="Times New Roman"/>
          <w:bCs/>
          <w:kern w:val="0"/>
          <w14:ligatures w14:val="none"/>
        </w:rPr>
        <w:tab/>
      </w:r>
      <w:r w:rsidRPr="000F3967">
        <w:rPr>
          <w:rFonts w:eastAsia="Times New Roman"/>
          <w:b/>
          <w:kern w:val="0"/>
          <w14:ligatures w14:val="none"/>
        </w:rPr>
        <w:t>WHEREAS,</w:t>
      </w:r>
      <w:r w:rsidRPr="000F3967">
        <w:rPr>
          <w:rFonts w:eastAsia="Times New Roman"/>
          <w:bCs/>
          <w:kern w:val="0"/>
          <w14:ligatures w14:val="none"/>
        </w:rPr>
        <w:t xml:space="preserve"> </w:t>
      </w:r>
      <w:r w:rsidR="00AE0D2E" w:rsidRPr="00AE0D2E">
        <w:rPr>
          <w:rFonts w:eastAsia="Times New Roman"/>
          <w:bCs/>
          <w:kern w:val="0"/>
          <w14:ligatures w14:val="none"/>
        </w:rPr>
        <w:t>the New Jersey Fair Housing Act (“FHA”) at N.J.S.A. 52:27D-301 et seq., was amended on March 20, 2024, per P.L. 2024, c.2, to include a methodology for the calculation of municipalities’ Fourth Round need for providing low- and moderate-income housing</w:t>
      </w:r>
      <w:r w:rsidRPr="000F3967">
        <w:rPr>
          <w:rFonts w:eastAsia="Times New Roman"/>
          <w:bCs/>
          <w:kern w:val="0"/>
          <w14:ligatures w14:val="none"/>
        </w:rPr>
        <w:t xml:space="preserve">; and </w:t>
      </w:r>
    </w:p>
    <w:p w14:paraId="1D7E3F3C" w14:textId="77777777" w:rsidR="000F3967" w:rsidRPr="000F3967" w:rsidRDefault="000F3967" w:rsidP="000F3967">
      <w:pPr>
        <w:tabs>
          <w:tab w:val="left" w:pos="-720"/>
        </w:tabs>
        <w:suppressAutoHyphens/>
        <w:spacing w:after="0"/>
        <w:jc w:val="both"/>
        <w:rPr>
          <w:rFonts w:eastAsia="Times New Roman"/>
          <w:bCs/>
          <w:kern w:val="0"/>
          <w14:ligatures w14:val="none"/>
        </w:rPr>
      </w:pPr>
    </w:p>
    <w:p w14:paraId="0F4CA330" w14:textId="77777777" w:rsidR="000F3967" w:rsidRDefault="000F3967" w:rsidP="000F3967">
      <w:pPr>
        <w:tabs>
          <w:tab w:val="left" w:pos="-720"/>
        </w:tabs>
        <w:suppressAutoHyphens/>
        <w:spacing w:after="0"/>
        <w:jc w:val="both"/>
        <w:rPr>
          <w:rFonts w:eastAsia="Times New Roman"/>
          <w:kern w:val="0"/>
          <w14:ligatures w14:val="none"/>
        </w:rPr>
      </w:pPr>
      <w:r w:rsidRPr="000F3967">
        <w:rPr>
          <w:rFonts w:eastAsia="Times New Roman"/>
          <w:b/>
          <w:kern w:val="0"/>
          <w14:ligatures w14:val="none"/>
        </w:rPr>
        <w:tab/>
        <w:t>WHEREAS</w:t>
      </w:r>
      <w:r w:rsidRPr="000F3967">
        <w:rPr>
          <w:rFonts w:eastAsia="Times New Roman"/>
          <w:bCs/>
          <w:kern w:val="0"/>
          <w14:ligatures w14:val="none"/>
        </w:rPr>
        <w:t xml:space="preserve">, the FHA has defined the prospective need to include </w:t>
      </w:r>
      <w:r w:rsidRPr="000F3967">
        <w:rPr>
          <w:rFonts w:eastAsia="Times New Roman"/>
          <w:kern w:val="0"/>
          <w14:ligatures w14:val="none"/>
        </w:rPr>
        <w:t>“a projection of housing needs based on development and growth which is reasonably likely to occur in a region or a municipality, as the case may be, as a result of actual determination of public and private entities” N.J.S.A. 52:27D-304(j); and</w:t>
      </w:r>
    </w:p>
    <w:p w14:paraId="370B3931" w14:textId="77777777" w:rsidR="005B6E22" w:rsidRPr="000F3967" w:rsidRDefault="005B6E22" w:rsidP="000F3967">
      <w:pPr>
        <w:tabs>
          <w:tab w:val="left" w:pos="-720"/>
        </w:tabs>
        <w:suppressAutoHyphens/>
        <w:spacing w:after="0"/>
        <w:jc w:val="both"/>
        <w:rPr>
          <w:rFonts w:eastAsia="Times New Roman"/>
          <w:bCs/>
          <w:kern w:val="0"/>
          <w14:ligatures w14:val="none"/>
        </w:rPr>
      </w:pPr>
    </w:p>
    <w:p w14:paraId="0A1D195F" w14:textId="77777777" w:rsidR="000F3967" w:rsidRPr="000F3967" w:rsidRDefault="000F3967" w:rsidP="000F3967">
      <w:pPr>
        <w:tabs>
          <w:tab w:val="left" w:pos="-720"/>
        </w:tabs>
        <w:suppressAutoHyphens/>
        <w:spacing w:after="0"/>
        <w:jc w:val="both"/>
        <w:rPr>
          <w:rFonts w:eastAsia="Times New Roman"/>
          <w:bCs/>
          <w:kern w:val="0"/>
          <w14:ligatures w14:val="none"/>
        </w:rPr>
      </w:pPr>
      <w:r w:rsidRPr="000F3967">
        <w:rPr>
          <w:rFonts w:eastAsia="Times New Roman"/>
          <w:bCs/>
          <w:kern w:val="0"/>
          <w14:ligatures w14:val="none"/>
        </w:rPr>
        <w:tab/>
      </w:r>
      <w:r w:rsidRPr="000F3967">
        <w:rPr>
          <w:rFonts w:eastAsia="Times New Roman"/>
          <w:b/>
          <w:kern w:val="0"/>
          <w14:ligatures w14:val="none"/>
        </w:rPr>
        <w:t>WHEREAS</w:t>
      </w:r>
      <w:r w:rsidRPr="000F3967">
        <w:rPr>
          <w:rFonts w:eastAsia="Times New Roman"/>
          <w:bCs/>
          <w:kern w:val="0"/>
          <w14:ligatures w14:val="none"/>
        </w:rPr>
        <w:t>, the FHA requires that the New Jersey Department of Community Affairs (“DCA”) perform a calculation of regional need and municipal present and prospective need in accordance with the formulas established in the FHA; and</w:t>
      </w:r>
    </w:p>
    <w:p w14:paraId="1962F614" w14:textId="77777777" w:rsidR="000F3967" w:rsidRPr="000F3967" w:rsidRDefault="000F3967" w:rsidP="000F3967">
      <w:pPr>
        <w:tabs>
          <w:tab w:val="left" w:pos="-720"/>
        </w:tabs>
        <w:suppressAutoHyphens/>
        <w:spacing w:after="0"/>
        <w:jc w:val="both"/>
        <w:rPr>
          <w:rFonts w:eastAsia="Times New Roman"/>
          <w:bCs/>
          <w:kern w:val="0"/>
          <w14:ligatures w14:val="none"/>
        </w:rPr>
      </w:pPr>
    </w:p>
    <w:p w14:paraId="6045C1D1" w14:textId="1C18926A" w:rsidR="000F3967" w:rsidRPr="000F3967" w:rsidRDefault="00F605C0" w:rsidP="000F3967">
      <w:pPr>
        <w:tabs>
          <w:tab w:val="left" w:pos="-720"/>
        </w:tabs>
        <w:suppressAutoHyphens/>
        <w:spacing w:after="0"/>
        <w:jc w:val="both"/>
        <w:rPr>
          <w:rFonts w:eastAsia="Times New Roman"/>
          <w:bCs/>
          <w:kern w:val="0"/>
          <w14:ligatures w14:val="none"/>
        </w:rPr>
      </w:pPr>
      <w:r>
        <w:rPr>
          <w:rFonts w:eastAsia="Times New Roman"/>
          <w:b/>
          <w:kern w:val="0"/>
          <w14:ligatures w14:val="none"/>
        </w:rPr>
        <w:tab/>
      </w:r>
      <w:r w:rsidR="000F3967" w:rsidRPr="000F3967">
        <w:rPr>
          <w:rFonts w:eastAsia="Times New Roman"/>
          <w:b/>
          <w:kern w:val="0"/>
          <w14:ligatures w14:val="none"/>
        </w:rPr>
        <w:t>WHEREAS</w:t>
      </w:r>
      <w:r w:rsidR="000F3967" w:rsidRPr="000F3967">
        <w:rPr>
          <w:rFonts w:eastAsia="Times New Roman"/>
          <w:bCs/>
          <w:kern w:val="0"/>
          <w14:ligatures w14:val="none"/>
        </w:rPr>
        <w:t xml:space="preserve">, </w:t>
      </w:r>
      <w:r w:rsidR="008A2AC8" w:rsidRPr="008A2AC8">
        <w:rPr>
          <w:rFonts w:eastAsia="Times New Roman"/>
          <w:bCs/>
          <w:kern w:val="0"/>
          <w14:ligatures w14:val="none"/>
        </w:rPr>
        <w:t>the DCA performed the calculation pursuant to the FHA and on or about October 20, 2024 issued a report entitled “Affordable Housing Obligation for 2025-2035 (Fourth Round) Methodology and Background” (“Fourth Round Report</w:t>
      </w:r>
      <w:r w:rsidR="00F15085">
        <w:rPr>
          <w:rFonts w:eastAsia="Times New Roman"/>
          <w:bCs/>
          <w:kern w:val="0"/>
          <w14:ligatures w14:val="none"/>
        </w:rPr>
        <w:t xml:space="preserve">”) which </w:t>
      </w:r>
      <w:r w:rsidR="000F3967" w:rsidRPr="000F3967">
        <w:rPr>
          <w:rFonts w:eastAsia="Times New Roman"/>
          <w:bCs/>
          <w:kern w:val="0"/>
          <w14:ligatures w14:val="none"/>
        </w:rPr>
        <w:t xml:space="preserve">indicates </w:t>
      </w:r>
      <w:r w:rsidR="00F15085">
        <w:rPr>
          <w:rFonts w:eastAsia="Times New Roman"/>
          <w:bCs/>
          <w:kern w:val="0"/>
          <w14:ligatures w14:val="none"/>
        </w:rPr>
        <w:t xml:space="preserve">the DCA’s finding that </w:t>
      </w:r>
      <w:r w:rsidR="000F3967" w:rsidRPr="000F3967">
        <w:rPr>
          <w:rFonts w:eastAsia="Times New Roman"/>
          <w:bCs/>
          <w:kern w:val="0"/>
          <w14:ligatures w14:val="none"/>
        </w:rPr>
        <w:t xml:space="preserve">the Township of </w:t>
      </w:r>
      <w:r w:rsidR="00F15085">
        <w:rPr>
          <w:rFonts w:eastAsia="Times New Roman"/>
          <w:bCs/>
          <w:kern w:val="0"/>
          <w14:ligatures w14:val="none"/>
        </w:rPr>
        <w:t>New Hanover</w:t>
      </w:r>
      <w:r w:rsidR="000F3967" w:rsidRPr="000F3967">
        <w:rPr>
          <w:rFonts w:eastAsia="Times New Roman"/>
          <w:bCs/>
          <w:kern w:val="0"/>
          <w14:ligatures w14:val="none"/>
        </w:rPr>
        <w:t xml:space="preserve"> has a Fourth Round present need of </w:t>
      </w:r>
      <w:r w:rsidR="00F15085">
        <w:rPr>
          <w:rFonts w:eastAsia="Times New Roman"/>
          <w:bCs/>
          <w:kern w:val="0"/>
          <w14:ligatures w14:val="none"/>
        </w:rPr>
        <w:t>one (</w:t>
      </w:r>
      <w:proofErr w:type="gramStart"/>
      <w:r w:rsidR="00F15085">
        <w:rPr>
          <w:rFonts w:eastAsia="Times New Roman"/>
          <w:bCs/>
          <w:kern w:val="0"/>
          <w14:ligatures w14:val="none"/>
        </w:rPr>
        <w:t>1</w:t>
      </w:r>
      <w:r w:rsidR="000F3967" w:rsidRPr="000F3967">
        <w:rPr>
          <w:rFonts w:eastAsia="Times New Roman"/>
          <w:bCs/>
          <w:kern w:val="0"/>
          <w14:ligatures w14:val="none"/>
        </w:rPr>
        <w:t xml:space="preserve"> )</w:t>
      </w:r>
      <w:proofErr w:type="gramEnd"/>
      <w:r w:rsidR="000F3967" w:rsidRPr="000F3967">
        <w:rPr>
          <w:rFonts w:eastAsia="Times New Roman"/>
          <w:bCs/>
          <w:kern w:val="0"/>
          <w14:ligatures w14:val="none"/>
        </w:rPr>
        <w:t xml:space="preserve"> </w:t>
      </w:r>
      <w:r w:rsidR="00B031BE">
        <w:rPr>
          <w:rFonts w:eastAsia="Times New Roman"/>
          <w:bCs/>
          <w:kern w:val="0"/>
          <w14:ligatures w14:val="none"/>
        </w:rPr>
        <w:t xml:space="preserve">rehabilitation </w:t>
      </w:r>
      <w:r w:rsidR="000F3967" w:rsidRPr="000F3967">
        <w:rPr>
          <w:rFonts w:eastAsia="Times New Roman"/>
          <w:bCs/>
          <w:kern w:val="0"/>
          <w14:ligatures w14:val="none"/>
        </w:rPr>
        <w:t xml:space="preserve">unit and a prospective need of </w:t>
      </w:r>
      <w:r w:rsidR="00F15085">
        <w:rPr>
          <w:rFonts w:eastAsia="Times New Roman"/>
          <w:bCs/>
          <w:kern w:val="0"/>
          <w14:ligatures w14:val="none"/>
        </w:rPr>
        <w:t xml:space="preserve">twenty-one </w:t>
      </w:r>
      <w:r w:rsidR="000F3967" w:rsidRPr="000F3967">
        <w:rPr>
          <w:rFonts w:eastAsia="Times New Roman"/>
          <w:bCs/>
          <w:kern w:val="0"/>
          <w14:ligatures w14:val="none"/>
        </w:rPr>
        <w:t>(</w:t>
      </w:r>
      <w:r w:rsidR="00F15085">
        <w:rPr>
          <w:rFonts w:eastAsia="Times New Roman"/>
          <w:bCs/>
          <w:kern w:val="0"/>
          <w14:ligatures w14:val="none"/>
        </w:rPr>
        <w:t>21</w:t>
      </w:r>
      <w:r w:rsidR="000F3967" w:rsidRPr="000F3967">
        <w:rPr>
          <w:rFonts w:eastAsia="Times New Roman"/>
          <w:bCs/>
          <w:kern w:val="0"/>
          <w14:ligatures w14:val="none"/>
        </w:rPr>
        <w:t xml:space="preserve">) units; and </w:t>
      </w:r>
    </w:p>
    <w:p w14:paraId="20DBB638" w14:textId="77777777" w:rsidR="000F3967" w:rsidRPr="000F3967" w:rsidRDefault="000F3967" w:rsidP="000F3967">
      <w:pPr>
        <w:tabs>
          <w:tab w:val="left" w:pos="-720"/>
        </w:tabs>
        <w:suppressAutoHyphens/>
        <w:spacing w:after="0"/>
        <w:jc w:val="both"/>
        <w:rPr>
          <w:rFonts w:eastAsia="Times New Roman"/>
          <w:bCs/>
          <w:kern w:val="0"/>
          <w14:ligatures w14:val="none"/>
        </w:rPr>
      </w:pPr>
    </w:p>
    <w:p w14:paraId="199A6B38" w14:textId="45186354" w:rsidR="000F3967" w:rsidRPr="00F15085" w:rsidRDefault="000F3967" w:rsidP="000F3967">
      <w:pPr>
        <w:tabs>
          <w:tab w:val="left" w:pos="-720"/>
        </w:tabs>
        <w:suppressAutoHyphens/>
        <w:spacing w:after="0"/>
        <w:jc w:val="both"/>
        <w:rPr>
          <w:rFonts w:eastAsia="Times New Roman"/>
          <w:bCs/>
          <w:kern w:val="0"/>
          <w14:ligatures w14:val="none"/>
        </w:rPr>
      </w:pPr>
      <w:r w:rsidRPr="000F3967">
        <w:rPr>
          <w:rFonts w:eastAsia="Times New Roman"/>
          <w:bCs/>
          <w:kern w:val="0"/>
          <w14:ligatures w14:val="none"/>
        </w:rPr>
        <w:tab/>
      </w:r>
      <w:r w:rsidRPr="000F3967" w:rsidDel="00867F7B">
        <w:rPr>
          <w:rFonts w:eastAsia="Times New Roman"/>
          <w:b/>
          <w:kern w:val="0"/>
          <w14:ligatures w14:val="none"/>
        </w:rPr>
        <w:t>WHEREAS</w:t>
      </w:r>
      <w:r w:rsidRPr="000F3967" w:rsidDel="00867F7B">
        <w:rPr>
          <w:rFonts w:eastAsia="Times New Roman"/>
          <w:bCs/>
          <w:kern w:val="0"/>
          <w14:ligatures w14:val="none"/>
        </w:rPr>
        <w:t xml:space="preserve">, the FHA provides municipalities the option to adopt the DCA’s findings of present and prospective need and thereby maintain immunity from exclusionary zoning litigation and have the municipality’s determination of present and prospective fair share </w:t>
      </w:r>
      <w:r w:rsidRPr="000F3967">
        <w:rPr>
          <w:rFonts w:eastAsia="Times New Roman"/>
          <w:bCs/>
          <w:kern w:val="0"/>
          <w14:ligatures w14:val="none"/>
        </w:rPr>
        <w:t>need</w:t>
      </w:r>
      <w:r w:rsidRPr="000F3967" w:rsidDel="00867F7B">
        <w:rPr>
          <w:rFonts w:eastAsia="Times New Roman"/>
          <w:bCs/>
          <w:kern w:val="0"/>
          <w14:ligatures w14:val="none"/>
        </w:rPr>
        <w:t xml:space="preserve"> be granted a presumption of validity in any challenge initiated through the program outlines in the FHA; and</w:t>
      </w:r>
      <w:r w:rsidRPr="000F3967">
        <w:rPr>
          <w:rFonts w:eastAsia="Times New Roman"/>
          <w:bCs/>
          <w:kern w:val="0"/>
          <w14:ligatures w14:val="none"/>
        </w:rPr>
        <w:t xml:space="preserve"> </w:t>
      </w:r>
    </w:p>
    <w:p w14:paraId="54100967" w14:textId="77777777" w:rsidR="000F3967" w:rsidRPr="000F3967" w:rsidRDefault="000F3967" w:rsidP="000F3967">
      <w:pPr>
        <w:tabs>
          <w:tab w:val="left" w:pos="-720"/>
        </w:tabs>
        <w:suppressAutoHyphens/>
        <w:spacing w:after="0"/>
        <w:jc w:val="both"/>
        <w:rPr>
          <w:rFonts w:eastAsia="Times New Roman"/>
          <w:bCs/>
          <w:kern w:val="0"/>
          <w14:ligatures w14:val="none"/>
        </w:rPr>
      </w:pPr>
    </w:p>
    <w:p w14:paraId="064587E4" w14:textId="66FE74BC" w:rsidR="000F3967" w:rsidRPr="000F3967" w:rsidRDefault="000F3967" w:rsidP="000F3967">
      <w:pPr>
        <w:tabs>
          <w:tab w:val="left" w:pos="-720"/>
        </w:tabs>
        <w:suppressAutoHyphens/>
        <w:spacing w:after="0"/>
        <w:jc w:val="both"/>
        <w:rPr>
          <w:rFonts w:eastAsia="Times New Roman"/>
          <w:bCs/>
          <w:kern w:val="0"/>
          <w14:ligatures w14:val="none"/>
        </w:rPr>
      </w:pPr>
      <w:r w:rsidRPr="000F3967">
        <w:rPr>
          <w:rFonts w:eastAsia="Times New Roman"/>
          <w:bCs/>
          <w:kern w:val="0"/>
          <w14:ligatures w14:val="none"/>
        </w:rPr>
        <w:tab/>
      </w:r>
      <w:r w:rsidRPr="000F3967">
        <w:rPr>
          <w:rFonts w:eastAsia="Times New Roman"/>
          <w:b/>
          <w:kern w:val="0"/>
          <w14:ligatures w14:val="none"/>
        </w:rPr>
        <w:t>WHEREAS</w:t>
      </w:r>
      <w:r w:rsidRPr="000F3967">
        <w:rPr>
          <w:rFonts w:eastAsia="Times New Roman"/>
          <w:bCs/>
          <w:kern w:val="0"/>
          <w14:ligatures w14:val="none"/>
        </w:rPr>
        <w:t>, the Township</w:t>
      </w:r>
      <w:r w:rsidR="00906168">
        <w:rPr>
          <w:rFonts w:eastAsia="Times New Roman"/>
          <w:bCs/>
          <w:kern w:val="0"/>
          <w14:ligatures w14:val="none"/>
        </w:rPr>
        <w:t>’s</w:t>
      </w:r>
      <w:r w:rsidRPr="000F3967">
        <w:rPr>
          <w:rFonts w:eastAsia="Times New Roman"/>
          <w:bCs/>
          <w:kern w:val="0"/>
          <w14:ligatures w14:val="none"/>
        </w:rPr>
        <w:t xml:space="preserve"> </w:t>
      </w:r>
      <w:r w:rsidR="00906168">
        <w:rPr>
          <w:rFonts w:eastAsia="Times New Roman"/>
          <w:bCs/>
          <w:kern w:val="0"/>
          <w14:ligatures w14:val="none"/>
        </w:rPr>
        <w:t>A</w:t>
      </w:r>
      <w:r w:rsidRPr="000F3967">
        <w:rPr>
          <w:rFonts w:eastAsia="Times New Roman"/>
          <w:bCs/>
          <w:kern w:val="0"/>
          <w14:ligatures w14:val="none"/>
        </w:rPr>
        <w:t xml:space="preserve">ffordable </w:t>
      </w:r>
      <w:r w:rsidR="00906168">
        <w:rPr>
          <w:rFonts w:eastAsia="Times New Roman"/>
          <w:bCs/>
          <w:kern w:val="0"/>
          <w14:ligatures w14:val="none"/>
        </w:rPr>
        <w:t>H</w:t>
      </w:r>
      <w:r w:rsidRPr="000F3967">
        <w:rPr>
          <w:rFonts w:eastAsia="Times New Roman"/>
          <w:bCs/>
          <w:kern w:val="0"/>
          <w14:ligatures w14:val="none"/>
        </w:rPr>
        <w:t xml:space="preserve">ousing </w:t>
      </w:r>
      <w:r w:rsidR="00906168">
        <w:rPr>
          <w:rFonts w:eastAsia="Times New Roman"/>
          <w:bCs/>
          <w:kern w:val="0"/>
          <w14:ligatures w14:val="none"/>
        </w:rPr>
        <w:t>P</w:t>
      </w:r>
      <w:r w:rsidR="00C64844">
        <w:rPr>
          <w:rFonts w:eastAsia="Times New Roman"/>
          <w:bCs/>
          <w:kern w:val="0"/>
          <w14:ligatures w14:val="none"/>
        </w:rPr>
        <w:t xml:space="preserve">rofessionals </w:t>
      </w:r>
      <w:r w:rsidRPr="000F3967">
        <w:rPr>
          <w:rFonts w:eastAsia="Times New Roman"/>
          <w:bCs/>
          <w:kern w:val="0"/>
          <w14:ligatures w14:val="none"/>
        </w:rPr>
        <w:t>have reviewed the DCA Fourth Round Report, assessed the calculation</w:t>
      </w:r>
      <w:r w:rsidR="00906168">
        <w:rPr>
          <w:rFonts w:eastAsia="Times New Roman"/>
          <w:bCs/>
          <w:kern w:val="0"/>
          <w14:ligatures w14:val="none"/>
        </w:rPr>
        <w:t>s</w:t>
      </w:r>
      <w:r w:rsidRPr="000F3967">
        <w:rPr>
          <w:rFonts w:eastAsia="Times New Roman"/>
          <w:bCs/>
          <w:kern w:val="0"/>
          <w14:ligatures w14:val="none"/>
        </w:rPr>
        <w:t xml:space="preserve"> contained therein and </w:t>
      </w:r>
      <w:r w:rsidR="00F15085">
        <w:rPr>
          <w:rFonts w:eastAsia="Times New Roman"/>
          <w:bCs/>
          <w:kern w:val="0"/>
          <w14:ligatures w14:val="none"/>
        </w:rPr>
        <w:t>gave their input and opinions regarding</w:t>
      </w:r>
      <w:r w:rsidRPr="000F3967">
        <w:rPr>
          <w:rFonts w:eastAsia="Times New Roman"/>
          <w:bCs/>
          <w:kern w:val="0"/>
          <w14:ligatures w14:val="none"/>
        </w:rPr>
        <w:t xml:space="preserve"> </w:t>
      </w:r>
      <w:r w:rsidR="00F15085">
        <w:rPr>
          <w:rFonts w:eastAsia="Times New Roman"/>
          <w:bCs/>
          <w:kern w:val="0"/>
          <w14:ligatures w14:val="none"/>
        </w:rPr>
        <w:t xml:space="preserve">DCA’s </w:t>
      </w:r>
      <w:r w:rsidRPr="000F3967">
        <w:rPr>
          <w:rFonts w:eastAsia="Times New Roman"/>
          <w:bCs/>
          <w:kern w:val="0"/>
          <w14:ligatures w14:val="none"/>
        </w:rPr>
        <w:t xml:space="preserve">calculation of the Fourth Round present and prospective affordable housing need attributable to </w:t>
      </w:r>
      <w:r w:rsidR="00F15085">
        <w:rPr>
          <w:rFonts w:eastAsia="Times New Roman"/>
          <w:bCs/>
          <w:kern w:val="0"/>
          <w14:ligatures w14:val="none"/>
        </w:rPr>
        <w:t xml:space="preserve">New Hanover </w:t>
      </w:r>
      <w:r w:rsidRPr="000F3967">
        <w:rPr>
          <w:rFonts w:eastAsia="Times New Roman"/>
          <w:bCs/>
          <w:kern w:val="0"/>
          <w14:ligatures w14:val="none"/>
        </w:rPr>
        <w:t>Township</w:t>
      </w:r>
      <w:r w:rsidR="00F15085">
        <w:rPr>
          <w:rFonts w:eastAsia="Times New Roman"/>
          <w:bCs/>
          <w:kern w:val="0"/>
          <w14:ligatures w14:val="none"/>
        </w:rPr>
        <w:t xml:space="preserve"> and the</w:t>
      </w:r>
      <w:r w:rsidR="00906168">
        <w:rPr>
          <w:rFonts w:eastAsia="Times New Roman"/>
          <w:bCs/>
          <w:kern w:val="0"/>
          <w14:ligatures w14:val="none"/>
        </w:rPr>
        <w:t xml:space="preserve"> Township’s </w:t>
      </w:r>
      <w:r w:rsidR="00B031BE">
        <w:rPr>
          <w:rFonts w:eastAsia="Times New Roman"/>
          <w:bCs/>
          <w:kern w:val="0"/>
          <w14:ligatures w14:val="none"/>
        </w:rPr>
        <w:t xml:space="preserve">participation in the </w:t>
      </w:r>
      <w:bookmarkStart w:id="2" w:name="_Hlk188870959"/>
      <w:r w:rsidR="00B031BE">
        <w:rPr>
          <w:rFonts w:eastAsia="Times New Roman"/>
          <w:bCs/>
          <w:kern w:val="0"/>
          <w14:ligatures w14:val="none"/>
        </w:rPr>
        <w:t>Fourth Round</w:t>
      </w:r>
      <w:r w:rsidR="00906168">
        <w:rPr>
          <w:rFonts w:eastAsia="Times New Roman"/>
          <w:bCs/>
          <w:kern w:val="0"/>
          <w14:ligatures w14:val="none"/>
        </w:rPr>
        <w:t xml:space="preserve"> </w:t>
      </w:r>
      <w:r w:rsidR="00B031BE">
        <w:rPr>
          <w:rFonts w:eastAsia="Times New Roman"/>
          <w:bCs/>
          <w:kern w:val="0"/>
          <w14:ligatures w14:val="none"/>
        </w:rPr>
        <w:t xml:space="preserve">Affordable Housing </w:t>
      </w:r>
      <w:bookmarkEnd w:id="2"/>
      <w:r w:rsidR="00B031BE">
        <w:rPr>
          <w:rFonts w:eastAsia="Times New Roman"/>
          <w:bCs/>
          <w:kern w:val="0"/>
          <w14:ligatures w14:val="none"/>
        </w:rPr>
        <w:t>Program</w:t>
      </w:r>
      <w:r w:rsidRPr="000F3967">
        <w:rPr>
          <w:rFonts w:eastAsia="Times New Roman"/>
          <w:bCs/>
          <w:kern w:val="0"/>
          <w14:ligatures w14:val="none"/>
        </w:rPr>
        <w:t>; and</w:t>
      </w:r>
    </w:p>
    <w:p w14:paraId="347AF6A4" w14:textId="77777777" w:rsidR="000F3967" w:rsidRPr="000F3967" w:rsidRDefault="000F3967" w:rsidP="000F3967">
      <w:pPr>
        <w:tabs>
          <w:tab w:val="left" w:pos="-720"/>
        </w:tabs>
        <w:suppressAutoHyphens/>
        <w:spacing w:after="0"/>
        <w:jc w:val="both"/>
        <w:rPr>
          <w:rFonts w:eastAsia="Times New Roman"/>
          <w:bCs/>
          <w:kern w:val="0"/>
          <w14:ligatures w14:val="none"/>
        </w:rPr>
      </w:pPr>
    </w:p>
    <w:p w14:paraId="6C54CFFC" w14:textId="2FD3E18D" w:rsidR="000F3967" w:rsidRPr="000F3967" w:rsidRDefault="000F3967" w:rsidP="000F3967">
      <w:pPr>
        <w:tabs>
          <w:tab w:val="left" w:pos="-720"/>
        </w:tabs>
        <w:suppressAutoHyphens/>
        <w:spacing w:after="0"/>
        <w:jc w:val="both"/>
        <w:rPr>
          <w:rFonts w:eastAsia="Times New Roman"/>
          <w:bCs/>
          <w:kern w:val="0"/>
          <w14:ligatures w14:val="none"/>
        </w:rPr>
      </w:pPr>
      <w:r w:rsidRPr="000F3967">
        <w:rPr>
          <w:rFonts w:eastAsia="Times New Roman"/>
          <w:bCs/>
          <w:kern w:val="0"/>
          <w14:ligatures w14:val="none"/>
        </w:rPr>
        <w:tab/>
      </w:r>
      <w:r w:rsidRPr="000F3967">
        <w:rPr>
          <w:rFonts w:eastAsia="Times New Roman"/>
          <w:b/>
          <w:kern w:val="0"/>
          <w14:ligatures w14:val="none"/>
        </w:rPr>
        <w:t>WHEREAS</w:t>
      </w:r>
      <w:r w:rsidRPr="000F3967">
        <w:rPr>
          <w:rFonts w:eastAsia="Times New Roman"/>
          <w:bCs/>
          <w:kern w:val="0"/>
          <w14:ligatures w14:val="none"/>
        </w:rPr>
        <w:t xml:space="preserve">, the </w:t>
      </w:r>
      <w:r w:rsidR="00B031BE">
        <w:rPr>
          <w:rFonts w:eastAsia="Times New Roman"/>
          <w:bCs/>
          <w:kern w:val="0"/>
          <w14:ligatures w14:val="none"/>
        </w:rPr>
        <w:t xml:space="preserve">after consideration of the Township Professionals’ input and opinions </w:t>
      </w:r>
      <w:r w:rsidR="00F03224">
        <w:rPr>
          <w:rFonts w:eastAsia="Times New Roman"/>
          <w:bCs/>
          <w:kern w:val="0"/>
          <w14:ligatures w14:val="none"/>
        </w:rPr>
        <w:t xml:space="preserve">regarding the relative benefits and detriments of participating or not participating in the Fourth Round Affordable Housing </w:t>
      </w:r>
      <w:r w:rsidR="00F03224" w:rsidRPr="000F3967">
        <w:rPr>
          <w:rFonts w:eastAsia="Times New Roman"/>
          <w:bCs/>
          <w:kern w:val="0"/>
          <w14:ligatures w14:val="none"/>
        </w:rPr>
        <w:t>Program</w:t>
      </w:r>
      <w:r w:rsidR="00F03224">
        <w:rPr>
          <w:rFonts w:eastAsia="Times New Roman"/>
          <w:bCs/>
          <w:kern w:val="0"/>
          <w14:ligatures w14:val="none"/>
        </w:rPr>
        <w:t xml:space="preserve">, </w:t>
      </w:r>
      <w:r w:rsidR="00B031BE">
        <w:rPr>
          <w:rFonts w:eastAsia="Times New Roman"/>
          <w:bCs/>
          <w:kern w:val="0"/>
          <w14:ligatures w14:val="none"/>
        </w:rPr>
        <w:t xml:space="preserve">the </w:t>
      </w:r>
      <w:r w:rsidRPr="000F3967">
        <w:rPr>
          <w:rFonts w:eastAsia="Times New Roman"/>
          <w:bCs/>
          <w:kern w:val="0"/>
          <w14:ligatures w14:val="none"/>
        </w:rPr>
        <w:t xml:space="preserve">Township </w:t>
      </w:r>
      <w:r w:rsidR="00B031BE">
        <w:rPr>
          <w:rFonts w:eastAsia="Times New Roman"/>
          <w:bCs/>
          <w:kern w:val="0"/>
          <w14:ligatures w14:val="none"/>
        </w:rPr>
        <w:t xml:space="preserve">Committee of New Hanover </w:t>
      </w:r>
      <w:r w:rsidR="00F03224">
        <w:rPr>
          <w:rFonts w:eastAsia="Times New Roman"/>
          <w:bCs/>
          <w:kern w:val="0"/>
          <w14:ligatures w14:val="none"/>
        </w:rPr>
        <w:t>believes that</w:t>
      </w:r>
      <w:r w:rsidRPr="000F3967">
        <w:rPr>
          <w:rFonts w:eastAsia="Times New Roman"/>
          <w:bCs/>
          <w:kern w:val="0"/>
          <w14:ligatures w14:val="none"/>
        </w:rPr>
        <w:t xml:space="preserve"> it is in the best interest of the Township to</w:t>
      </w:r>
      <w:r w:rsidR="00F03224" w:rsidRPr="00F03224">
        <w:rPr>
          <w:rFonts w:eastAsia="Times New Roman"/>
          <w:kern w:val="0"/>
          <w14:ligatures w14:val="none"/>
        </w:rPr>
        <w:t xml:space="preserve"> </w:t>
      </w:r>
      <w:r w:rsidR="00F03224">
        <w:rPr>
          <w:rFonts w:eastAsia="Times New Roman"/>
          <w:bCs/>
          <w:kern w:val="0"/>
          <w14:ligatures w14:val="none"/>
        </w:rPr>
        <w:t xml:space="preserve">NOT </w:t>
      </w:r>
      <w:r w:rsidR="00F03224" w:rsidRPr="000F3967">
        <w:rPr>
          <w:rFonts w:eastAsia="Times New Roman"/>
          <w:bCs/>
          <w:kern w:val="0"/>
          <w14:ligatures w14:val="none"/>
        </w:rPr>
        <w:t xml:space="preserve">participate in the </w:t>
      </w:r>
      <w:r w:rsidR="00F03224">
        <w:rPr>
          <w:rFonts w:eastAsia="Times New Roman"/>
          <w:bCs/>
          <w:kern w:val="0"/>
          <w14:ligatures w14:val="none"/>
        </w:rPr>
        <w:t xml:space="preserve">Fourth Round Affordable Housing </w:t>
      </w:r>
      <w:r w:rsidR="00F03224" w:rsidRPr="000F3967">
        <w:rPr>
          <w:rFonts w:eastAsia="Times New Roman"/>
          <w:bCs/>
          <w:kern w:val="0"/>
          <w14:ligatures w14:val="none"/>
        </w:rPr>
        <w:t>Program</w:t>
      </w:r>
      <w:r w:rsidR="000C7D48">
        <w:rPr>
          <w:rFonts w:eastAsia="Times New Roman"/>
          <w:bCs/>
          <w:kern w:val="0"/>
          <w14:ligatures w14:val="none"/>
        </w:rPr>
        <w:t>;</w:t>
      </w:r>
    </w:p>
    <w:p w14:paraId="0CBBF1A8" w14:textId="77777777" w:rsidR="000F3967" w:rsidRPr="000F3967" w:rsidRDefault="000F3967" w:rsidP="000F3967">
      <w:pPr>
        <w:tabs>
          <w:tab w:val="left" w:pos="-720"/>
        </w:tabs>
        <w:suppressAutoHyphens/>
        <w:spacing w:after="0"/>
        <w:jc w:val="both"/>
        <w:rPr>
          <w:rFonts w:eastAsia="Times New Roman"/>
          <w:bCs/>
          <w:kern w:val="0"/>
          <w14:ligatures w14:val="none"/>
        </w:rPr>
      </w:pPr>
    </w:p>
    <w:p w14:paraId="21327E4B" w14:textId="26AB993D" w:rsidR="000F3967" w:rsidRPr="00F03224" w:rsidRDefault="000F3967" w:rsidP="00F03224">
      <w:pPr>
        <w:rPr>
          <w:bCs/>
          <w:kern w:val="0"/>
          <w14:ligatures w14:val="none"/>
        </w:rPr>
      </w:pPr>
      <w:r w:rsidRPr="000F3967">
        <w:rPr>
          <w:rFonts w:eastAsia="Times New Roman"/>
          <w:kern w:val="0"/>
          <w14:ligatures w14:val="none"/>
        </w:rPr>
        <w:tab/>
      </w:r>
      <w:r w:rsidRPr="000F3967">
        <w:rPr>
          <w:rFonts w:eastAsia="Times New Roman"/>
          <w:b/>
          <w:kern w:val="0"/>
          <w14:ligatures w14:val="none"/>
        </w:rPr>
        <w:t>NOW, THEREFORE, BE IT RESOLVED</w:t>
      </w:r>
      <w:r w:rsidRPr="000F3967">
        <w:rPr>
          <w:rFonts w:eastAsia="Times New Roman"/>
          <w:bCs/>
          <w:kern w:val="0"/>
          <w14:ligatures w14:val="none"/>
        </w:rPr>
        <w:t xml:space="preserve">, </w:t>
      </w:r>
      <w:r w:rsidRPr="000F3967">
        <w:rPr>
          <w:rFonts w:eastAsia="Times New Roman"/>
          <w:kern w:val="0"/>
          <w14:ligatures w14:val="none"/>
        </w:rPr>
        <w:t>by the Township Committee</w:t>
      </w:r>
      <w:r w:rsidRPr="000F3967">
        <w:rPr>
          <w:rFonts w:eastAsia="Times New Roman"/>
          <w:b/>
          <w:bCs/>
          <w:kern w:val="0"/>
          <w14:ligatures w14:val="none"/>
        </w:rPr>
        <w:t xml:space="preserve"> </w:t>
      </w:r>
      <w:r w:rsidRPr="000F3967">
        <w:rPr>
          <w:rFonts w:eastAsia="Times New Roman"/>
          <w:kern w:val="0"/>
          <w14:ligatures w14:val="none"/>
        </w:rPr>
        <w:t>of</w:t>
      </w:r>
      <w:r w:rsidR="00F03224">
        <w:rPr>
          <w:rFonts w:eastAsia="Times New Roman"/>
          <w:kern w:val="0"/>
          <w14:ligatures w14:val="none"/>
        </w:rPr>
        <w:t xml:space="preserve"> the</w:t>
      </w:r>
      <w:r w:rsidR="00B031BE">
        <w:rPr>
          <w:rFonts w:eastAsia="Times New Roman"/>
          <w:kern w:val="0"/>
          <w14:ligatures w14:val="none"/>
        </w:rPr>
        <w:t xml:space="preserve"> Township</w:t>
      </w:r>
      <w:r w:rsidRPr="000F3967">
        <w:rPr>
          <w:rFonts w:eastAsia="Times New Roman"/>
          <w:kern w:val="0"/>
          <w14:ligatures w14:val="none"/>
        </w:rPr>
        <w:t xml:space="preserve"> </w:t>
      </w:r>
      <w:r w:rsidR="00F03224">
        <w:rPr>
          <w:rFonts w:eastAsia="Times New Roman"/>
          <w:kern w:val="0"/>
          <w14:ligatures w14:val="none"/>
        </w:rPr>
        <w:t xml:space="preserve">of New Hanover </w:t>
      </w:r>
      <w:r w:rsidRPr="000F3967">
        <w:rPr>
          <w:rFonts w:eastAsia="Times New Roman"/>
          <w:kern w:val="0"/>
          <w14:ligatures w14:val="none"/>
        </w:rPr>
        <w:t>in the County of Burlington, and State of New Jersey, that the Township</w:t>
      </w:r>
      <w:r w:rsidR="00F03224">
        <w:rPr>
          <w:rFonts w:eastAsia="Times New Roman"/>
          <w:kern w:val="0"/>
          <w14:ligatures w14:val="none"/>
        </w:rPr>
        <w:t xml:space="preserve"> </w:t>
      </w:r>
      <w:r w:rsidR="00F03224" w:rsidRPr="00F03224">
        <w:rPr>
          <w:rFonts w:eastAsia="Times New Roman"/>
          <w:kern w:val="0"/>
          <w14:ligatures w14:val="none"/>
        </w:rPr>
        <w:t xml:space="preserve">hereby </w:t>
      </w:r>
      <w:r w:rsidR="00F03224" w:rsidRPr="00F03224">
        <w:rPr>
          <w:rFonts w:eastAsia="Times New Roman"/>
          <w:bCs/>
          <w:kern w:val="0"/>
          <w14:ligatures w14:val="none"/>
        </w:rPr>
        <w:t>D</w:t>
      </w:r>
      <w:r w:rsidR="00906168">
        <w:rPr>
          <w:rFonts w:eastAsia="Times New Roman"/>
          <w:bCs/>
          <w:kern w:val="0"/>
          <w14:ligatures w14:val="none"/>
        </w:rPr>
        <w:t>ECLINES</w:t>
      </w:r>
      <w:r w:rsidR="00F03224" w:rsidRPr="00F03224">
        <w:rPr>
          <w:rFonts w:eastAsia="Times New Roman"/>
          <w:bCs/>
          <w:kern w:val="0"/>
          <w14:ligatures w14:val="none"/>
        </w:rPr>
        <w:t xml:space="preserve"> </w:t>
      </w:r>
      <w:r w:rsidR="00906168">
        <w:rPr>
          <w:rFonts w:eastAsia="Times New Roman"/>
          <w:bCs/>
          <w:kern w:val="0"/>
          <w14:ligatures w14:val="none"/>
        </w:rPr>
        <w:t>p</w:t>
      </w:r>
      <w:r w:rsidR="00F03224" w:rsidRPr="00F03224">
        <w:rPr>
          <w:rFonts w:eastAsia="Times New Roman"/>
          <w:bCs/>
          <w:kern w:val="0"/>
          <w14:ligatures w14:val="none"/>
        </w:rPr>
        <w:t>articipation in the Fourth Round Present and Prospective Need pursuant to the Fair Housing Act as calculated by the New Jersey Department of Community Affairs.</w:t>
      </w:r>
    </w:p>
    <w:p w14:paraId="2923C8EE" w14:textId="77777777" w:rsidR="000F3967" w:rsidRPr="000F3967" w:rsidRDefault="000F3967" w:rsidP="000F3967">
      <w:pPr>
        <w:tabs>
          <w:tab w:val="left" w:pos="-720"/>
        </w:tabs>
        <w:suppressAutoHyphens/>
        <w:spacing w:after="0"/>
        <w:jc w:val="both"/>
        <w:rPr>
          <w:rFonts w:eastAsia="Times New Roman"/>
          <w:kern w:val="0"/>
          <w14:ligatures w14:val="none"/>
        </w:rPr>
      </w:pPr>
    </w:p>
    <w:tbl>
      <w:tblPr>
        <w:tblW w:w="9360"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020"/>
        <w:gridCol w:w="720"/>
        <w:gridCol w:w="720"/>
        <w:gridCol w:w="630"/>
        <w:gridCol w:w="630"/>
      </w:tblGrid>
      <w:tr w:rsidR="00FE72D3" w:rsidRPr="00FE72D3" w14:paraId="05C10962" w14:textId="77777777" w:rsidTr="00FE72D3">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3DF1269E" w14:textId="77777777" w:rsidR="00FE72D3" w:rsidRPr="00FE72D3" w:rsidRDefault="00FE72D3" w:rsidP="00FE72D3">
            <w:pPr>
              <w:keepNext/>
              <w:spacing w:after="0"/>
              <w:outlineLvl w:val="0"/>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 xml:space="preserve">           COMMITEE</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67635D1A" w14:textId="77777777" w:rsidR="00FE72D3" w:rsidRPr="00FE72D3" w:rsidRDefault="00FE72D3" w:rsidP="00FE72D3">
            <w:pPr>
              <w:spacing w:after="0"/>
              <w:jc w:val="center"/>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69F7A940" w14:textId="77777777" w:rsidR="00FE72D3" w:rsidRPr="00FE72D3" w:rsidRDefault="00FE72D3" w:rsidP="00FE72D3">
            <w:pPr>
              <w:spacing w:after="0"/>
              <w:jc w:val="center"/>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5D24F149" w14:textId="77777777" w:rsidR="00FE72D3" w:rsidRPr="00FE72D3" w:rsidRDefault="00FE72D3" w:rsidP="00FE72D3">
            <w:pPr>
              <w:spacing w:after="0"/>
              <w:jc w:val="center"/>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6D497314" w14:textId="77777777" w:rsidR="00FE72D3" w:rsidRPr="00FE72D3" w:rsidRDefault="00FE72D3" w:rsidP="00FE72D3">
            <w:pPr>
              <w:spacing w:after="0"/>
              <w:jc w:val="center"/>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AB</w:t>
            </w:r>
          </w:p>
        </w:tc>
        <w:tc>
          <w:tcPr>
            <w:tcW w:w="2020" w:type="dxa"/>
            <w:tcBorders>
              <w:top w:val="single" w:sz="6" w:space="0" w:color="000080"/>
              <w:left w:val="single" w:sz="6" w:space="0" w:color="000080"/>
              <w:bottom w:val="single" w:sz="6" w:space="0" w:color="000080"/>
              <w:right w:val="single" w:sz="6" w:space="0" w:color="000080"/>
            </w:tcBorders>
            <w:shd w:val="solid" w:color="000080" w:fill="FFFFFF"/>
            <w:hideMark/>
          </w:tcPr>
          <w:p w14:paraId="35D0C63E" w14:textId="77777777" w:rsidR="00FE72D3" w:rsidRPr="00FE72D3" w:rsidRDefault="00FE72D3" w:rsidP="00FE72D3">
            <w:pPr>
              <w:spacing w:after="0"/>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 xml:space="preserve">       COMMITTEE</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25521BA8" w14:textId="77777777" w:rsidR="00FE72D3" w:rsidRPr="00FE72D3" w:rsidRDefault="00FE72D3" w:rsidP="00FE72D3">
            <w:pPr>
              <w:spacing w:after="0"/>
              <w:jc w:val="center"/>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59FBBB6B" w14:textId="77777777" w:rsidR="00FE72D3" w:rsidRPr="00FE72D3" w:rsidRDefault="00FE72D3" w:rsidP="00FE72D3">
            <w:pPr>
              <w:spacing w:after="0"/>
              <w:jc w:val="center"/>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2951EB56" w14:textId="77777777" w:rsidR="00FE72D3" w:rsidRPr="00FE72D3" w:rsidRDefault="00FE72D3" w:rsidP="00FE72D3">
            <w:pPr>
              <w:spacing w:after="0"/>
              <w:jc w:val="center"/>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46BE188F" w14:textId="77777777" w:rsidR="00FE72D3" w:rsidRPr="00FE72D3" w:rsidRDefault="00FE72D3" w:rsidP="00FE72D3">
            <w:pPr>
              <w:spacing w:after="0"/>
              <w:jc w:val="center"/>
              <w:rPr>
                <w:rFonts w:ascii="Century Schoolbook" w:eastAsia="PMingLiU" w:hAnsi="Century Schoolbook"/>
                <w:bCs/>
                <w:color w:val="FFFFFF"/>
                <w:kern w:val="0"/>
                <w:sz w:val="19"/>
                <w:szCs w:val="19"/>
                <w:bdr w:val="single" w:sz="6" w:space="0" w:color="000000" w:frame="1"/>
                <w14:ligatures w14:val="none"/>
              </w:rPr>
            </w:pPr>
            <w:r w:rsidRPr="00FE72D3">
              <w:rPr>
                <w:rFonts w:ascii="Century Schoolbook" w:eastAsia="PMingLiU" w:hAnsi="Century Schoolbook"/>
                <w:bCs/>
                <w:color w:val="FFFFFF"/>
                <w:kern w:val="0"/>
                <w:sz w:val="19"/>
                <w:szCs w:val="19"/>
                <w:bdr w:val="single" w:sz="6" w:space="0" w:color="000000" w:frame="1"/>
                <w14:ligatures w14:val="none"/>
              </w:rPr>
              <w:t>AB</w:t>
            </w:r>
          </w:p>
        </w:tc>
      </w:tr>
      <w:tr w:rsidR="00FE72D3" w:rsidRPr="00FE72D3" w14:paraId="5CA191E5" w14:textId="77777777" w:rsidTr="00FE72D3">
        <w:tc>
          <w:tcPr>
            <w:tcW w:w="2167" w:type="dxa"/>
            <w:tcBorders>
              <w:top w:val="single" w:sz="6" w:space="0" w:color="000080"/>
              <w:left w:val="single" w:sz="6" w:space="0" w:color="000080"/>
              <w:bottom w:val="single" w:sz="6" w:space="0" w:color="000080"/>
              <w:right w:val="single" w:sz="6" w:space="0" w:color="000080"/>
            </w:tcBorders>
          </w:tcPr>
          <w:p w14:paraId="5991A980" w14:textId="77777777" w:rsidR="00FE72D3" w:rsidRPr="00FE72D3" w:rsidRDefault="00FE72D3" w:rsidP="00FE72D3">
            <w:pPr>
              <w:spacing w:after="0"/>
              <w:jc w:val="center"/>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KOSHAK</w:t>
            </w:r>
          </w:p>
        </w:tc>
        <w:tc>
          <w:tcPr>
            <w:tcW w:w="681" w:type="dxa"/>
            <w:tcBorders>
              <w:top w:val="single" w:sz="6" w:space="0" w:color="000080"/>
              <w:left w:val="single" w:sz="6" w:space="0" w:color="000080"/>
              <w:bottom w:val="single" w:sz="6" w:space="0" w:color="000080"/>
              <w:right w:val="single" w:sz="6" w:space="0" w:color="000080"/>
            </w:tcBorders>
          </w:tcPr>
          <w:p w14:paraId="4420767B"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r w:rsidRPr="00FE72D3">
              <w:rPr>
                <w:rFonts w:ascii="Century Schoolbook" w:eastAsia="PMingLiU" w:hAnsi="Century Schoolbook"/>
                <w:b/>
                <w:kern w:val="0"/>
                <w:sz w:val="23"/>
                <w:szCs w:val="23"/>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2C6E2480"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187B17D9"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454E8F09" w14:textId="77777777" w:rsidR="00FE72D3" w:rsidRPr="00FE72D3" w:rsidRDefault="00FE72D3" w:rsidP="00FE72D3">
            <w:pPr>
              <w:keepNext/>
              <w:spacing w:after="0"/>
              <w:jc w:val="center"/>
              <w:outlineLvl w:val="4"/>
              <w:rPr>
                <w:rFonts w:ascii="Century Schoolbook" w:eastAsia="PMingLiU" w:hAnsi="Century Schoolbook"/>
                <w:b/>
                <w:kern w:val="0"/>
                <w:sz w:val="23"/>
                <w:szCs w:val="23"/>
                <w14:ligatures w14:val="none"/>
              </w:rPr>
            </w:pPr>
          </w:p>
        </w:tc>
        <w:tc>
          <w:tcPr>
            <w:tcW w:w="2020" w:type="dxa"/>
            <w:tcBorders>
              <w:top w:val="single" w:sz="6" w:space="0" w:color="000080"/>
              <w:left w:val="single" w:sz="6" w:space="0" w:color="000080"/>
              <w:bottom w:val="single" w:sz="6" w:space="0" w:color="000080"/>
              <w:right w:val="single" w:sz="6" w:space="0" w:color="000080"/>
            </w:tcBorders>
          </w:tcPr>
          <w:p w14:paraId="71D236BD" w14:textId="77777777" w:rsidR="00FE72D3" w:rsidRPr="00FE72D3" w:rsidRDefault="00FE72D3" w:rsidP="00FE72D3">
            <w:pPr>
              <w:spacing w:after="0"/>
              <w:jc w:val="center"/>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SMITH</w:t>
            </w:r>
          </w:p>
        </w:tc>
        <w:tc>
          <w:tcPr>
            <w:tcW w:w="720" w:type="dxa"/>
            <w:tcBorders>
              <w:top w:val="single" w:sz="6" w:space="0" w:color="000080"/>
              <w:left w:val="single" w:sz="6" w:space="0" w:color="000080"/>
              <w:bottom w:val="single" w:sz="6" w:space="0" w:color="000080"/>
              <w:right w:val="single" w:sz="6" w:space="0" w:color="000080"/>
            </w:tcBorders>
          </w:tcPr>
          <w:p w14:paraId="288AF523"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r w:rsidRPr="00FE72D3">
              <w:rPr>
                <w:rFonts w:ascii="Century Schoolbook" w:eastAsia="PMingLiU" w:hAnsi="Century Schoolbook"/>
                <w:b/>
                <w:kern w:val="0"/>
                <w:sz w:val="23"/>
                <w:szCs w:val="23"/>
                <w14:ligatures w14:val="none"/>
              </w:rPr>
              <w:t>X</w:t>
            </w:r>
          </w:p>
        </w:tc>
        <w:tc>
          <w:tcPr>
            <w:tcW w:w="720" w:type="dxa"/>
            <w:tcBorders>
              <w:top w:val="single" w:sz="6" w:space="0" w:color="000080"/>
              <w:left w:val="single" w:sz="6" w:space="0" w:color="000080"/>
              <w:bottom w:val="single" w:sz="6" w:space="0" w:color="000080"/>
              <w:right w:val="single" w:sz="6" w:space="0" w:color="000080"/>
            </w:tcBorders>
          </w:tcPr>
          <w:p w14:paraId="75EAF895"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524F6729"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4B3573A0" w14:textId="77777777" w:rsidR="00FE72D3" w:rsidRPr="00FE72D3" w:rsidRDefault="00FE72D3" w:rsidP="00FE72D3">
            <w:pPr>
              <w:keepNext/>
              <w:spacing w:after="0"/>
              <w:jc w:val="center"/>
              <w:outlineLvl w:val="4"/>
              <w:rPr>
                <w:rFonts w:ascii="Century Schoolbook" w:eastAsia="PMingLiU" w:hAnsi="Century Schoolbook"/>
                <w:b/>
                <w:kern w:val="0"/>
                <w:sz w:val="23"/>
                <w:szCs w:val="23"/>
                <w14:ligatures w14:val="none"/>
              </w:rPr>
            </w:pPr>
          </w:p>
        </w:tc>
      </w:tr>
      <w:tr w:rsidR="00FE72D3" w:rsidRPr="00FE72D3" w14:paraId="0CAB6EAA" w14:textId="77777777" w:rsidTr="00FE72D3">
        <w:tc>
          <w:tcPr>
            <w:tcW w:w="2167" w:type="dxa"/>
            <w:tcBorders>
              <w:top w:val="single" w:sz="6" w:space="0" w:color="000080"/>
              <w:left w:val="single" w:sz="6" w:space="0" w:color="000080"/>
              <w:bottom w:val="single" w:sz="6" w:space="0" w:color="000080"/>
              <w:right w:val="single" w:sz="6" w:space="0" w:color="000080"/>
            </w:tcBorders>
          </w:tcPr>
          <w:p w14:paraId="3D66F70D" w14:textId="77777777" w:rsidR="00FE72D3" w:rsidRPr="00FE72D3" w:rsidRDefault="00FE72D3" w:rsidP="00FE72D3">
            <w:pPr>
              <w:spacing w:after="0"/>
              <w:jc w:val="center"/>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PAWLYZYN</w:t>
            </w:r>
          </w:p>
        </w:tc>
        <w:tc>
          <w:tcPr>
            <w:tcW w:w="681" w:type="dxa"/>
            <w:tcBorders>
              <w:top w:val="single" w:sz="6" w:space="0" w:color="000080"/>
              <w:left w:val="single" w:sz="6" w:space="0" w:color="000080"/>
              <w:bottom w:val="single" w:sz="6" w:space="0" w:color="000080"/>
              <w:right w:val="single" w:sz="6" w:space="0" w:color="000080"/>
            </w:tcBorders>
          </w:tcPr>
          <w:p w14:paraId="3220870A"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r w:rsidRPr="00FE72D3">
              <w:rPr>
                <w:rFonts w:ascii="Century Schoolbook" w:eastAsia="PMingLiU" w:hAnsi="Century Schoolbook"/>
                <w:b/>
                <w:kern w:val="0"/>
                <w:sz w:val="23"/>
                <w:szCs w:val="23"/>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24E951E4"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25F767B4"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1F522FFF"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2020" w:type="dxa"/>
            <w:tcBorders>
              <w:top w:val="single" w:sz="6" w:space="0" w:color="000080"/>
              <w:left w:val="single" w:sz="6" w:space="0" w:color="000080"/>
              <w:bottom w:val="single" w:sz="6" w:space="0" w:color="000080"/>
              <w:right w:val="single" w:sz="6" w:space="0" w:color="000080"/>
            </w:tcBorders>
          </w:tcPr>
          <w:p w14:paraId="2F0807AE" w14:textId="77777777" w:rsidR="00FE72D3" w:rsidRPr="00FE72D3" w:rsidRDefault="00FE72D3" w:rsidP="00FE72D3">
            <w:pPr>
              <w:spacing w:after="0"/>
              <w:jc w:val="center"/>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PETERLA</w:t>
            </w:r>
          </w:p>
        </w:tc>
        <w:tc>
          <w:tcPr>
            <w:tcW w:w="720" w:type="dxa"/>
            <w:tcBorders>
              <w:top w:val="single" w:sz="6" w:space="0" w:color="000080"/>
              <w:left w:val="single" w:sz="6" w:space="0" w:color="000080"/>
              <w:bottom w:val="single" w:sz="6" w:space="0" w:color="000080"/>
              <w:right w:val="single" w:sz="6" w:space="0" w:color="000080"/>
            </w:tcBorders>
          </w:tcPr>
          <w:p w14:paraId="621B60F8"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r w:rsidRPr="00FE72D3">
              <w:rPr>
                <w:rFonts w:ascii="Century Schoolbook" w:eastAsia="PMingLiU" w:hAnsi="Century Schoolbook"/>
                <w:b/>
                <w:kern w:val="0"/>
                <w:sz w:val="23"/>
                <w:szCs w:val="23"/>
                <w14:ligatures w14:val="none"/>
              </w:rPr>
              <w:t>X</w:t>
            </w:r>
          </w:p>
        </w:tc>
        <w:tc>
          <w:tcPr>
            <w:tcW w:w="720" w:type="dxa"/>
            <w:tcBorders>
              <w:top w:val="single" w:sz="6" w:space="0" w:color="000080"/>
              <w:left w:val="single" w:sz="6" w:space="0" w:color="000080"/>
              <w:bottom w:val="single" w:sz="6" w:space="0" w:color="000080"/>
              <w:right w:val="single" w:sz="6" w:space="0" w:color="000080"/>
            </w:tcBorders>
          </w:tcPr>
          <w:p w14:paraId="4F64043A"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4B0301C2" w14:textId="77777777" w:rsidR="00FE72D3" w:rsidRPr="00FE72D3" w:rsidRDefault="00FE72D3" w:rsidP="00FE72D3">
            <w:pPr>
              <w:keepNext/>
              <w:spacing w:after="0"/>
              <w:jc w:val="center"/>
              <w:outlineLvl w:val="3"/>
              <w:rPr>
                <w:rFonts w:ascii="Century Schoolbook" w:eastAsia="PMingLiU" w:hAnsi="Century Schoolbook"/>
                <w:b/>
                <w:kern w:val="0"/>
                <w:sz w:val="23"/>
                <w:szCs w:val="23"/>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4D673D67" w14:textId="77777777" w:rsidR="00FE72D3" w:rsidRPr="00FE72D3" w:rsidRDefault="00FE72D3" w:rsidP="00FE72D3">
            <w:pPr>
              <w:keepNext/>
              <w:spacing w:after="0"/>
              <w:jc w:val="center"/>
              <w:outlineLvl w:val="4"/>
              <w:rPr>
                <w:rFonts w:ascii="Century Schoolbook" w:eastAsia="PMingLiU" w:hAnsi="Century Schoolbook"/>
                <w:b/>
                <w:kern w:val="0"/>
                <w:sz w:val="23"/>
                <w:szCs w:val="23"/>
                <w14:ligatures w14:val="none"/>
              </w:rPr>
            </w:pPr>
          </w:p>
        </w:tc>
      </w:tr>
      <w:tr w:rsidR="00FE72D3" w:rsidRPr="00FE72D3" w14:paraId="1938478E" w14:textId="77777777" w:rsidTr="00FE72D3">
        <w:trPr>
          <w:trHeight w:val="201"/>
        </w:trPr>
        <w:tc>
          <w:tcPr>
            <w:tcW w:w="2167" w:type="dxa"/>
            <w:tcBorders>
              <w:top w:val="single" w:sz="6" w:space="0" w:color="000080"/>
              <w:left w:val="single" w:sz="6" w:space="0" w:color="000080"/>
              <w:bottom w:val="single" w:sz="6" w:space="0" w:color="000080"/>
              <w:right w:val="single" w:sz="6" w:space="0" w:color="000080"/>
            </w:tcBorders>
          </w:tcPr>
          <w:p w14:paraId="27C125DC" w14:textId="77777777" w:rsidR="00FE72D3" w:rsidRPr="00FE72D3" w:rsidRDefault="00FE72D3" w:rsidP="00FE72D3">
            <w:pPr>
              <w:spacing w:after="0"/>
              <w:jc w:val="center"/>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MURPHY</w:t>
            </w:r>
          </w:p>
        </w:tc>
        <w:tc>
          <w:tcPr>
            <w:tcW w:w="681" w:type="dxa"/>
            <w:tcBorders>
              <w:top w:val="single" w:sz="6" w:space="0" w:color="000080"/>
              <w:left w:val="single" w:sz="6" w:space="0" w:color="000080"/>
              <w:bottom w:val="single" w:sz="6" w:space="0" w:color="000080"/>
              <w:right w:val="single" w:sz="6" w:space="0" w:color="000080"/>
            </w:tcBorders>
          </w:tcPr>
          <w:p w14:paraId="37D621F1"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r w:rsidRPr="00FE72D3">
              <w:rPr>
                <w:rFonts w:ascii="Century Schoolbook" w:eastAsia="PMingLiU" w:hAnsi="Century Schoolbook"/>
                <w:b/>
                <w:kern w:val="0"/>
                <w:sz w:val="23"/>
                <w:szCs w:val="23"/>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2CE0FD28"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4E5CC2DE"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57ACA899"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2020" w:type="dxa"/>
            <w:tcBorders>
              <w:top w:val="single" w:sz="6" w:space="0" w:color="000080"/>
              <w:left w:val="single" w:sz="6" w:space="0" w:color="000080"/>
              <w:bottom w:val="single" w:sz="6" w:space="0" w:color="000080"/>
              <w:right w:val="single" w:sz="6" w:space="0" w:color="000080"/>
            </w:tcBorders>
          </w:tcPr>
          <w:p w14:paraId="15CCC948" w14:textId="77777777" w:rsidR="00FE72D3" w:rsidRPr="00FE72D3" w:rsidRDefault="00FE72D3" w:rsidP="00FE72D3">
            <w:pPr>
              <w:spacing w:after="0"/>
              <w:jc w:val="center"/>
              <w:rPr>
                <w:rFonts w:ascii="Century Schoolbook" w:eastAsia="PMingLiU" w:hAnsi="Century Schoolbook"/>
                <w:kern w:val="0"/>
                <w:sz w:val="23"/>
                <w:szCs w:val="23"/>
                <w14:ligatures w14:val="none"/>
              </w:rPr>
            </w:pPr>
          </w:p>
        </w:tc>
        <w:tc>
          <w:tcPr>
            <w:tcW w:w="720" w:type="dxa"/>
            <w:tcBorders>
              <w:top w:val="single" w:sz="6" w:space="0" w:color="000080"/>
              <w:left w:val="single" w:sz="6" w:space="0" w:color="000080"/>
              <w:bottom w:val="single" w:sz="6" w:space="0" w:color="000080"/>
              <w:right w:val="single" w:sz="6" w:space="0" w:color="000080"/>
            </w:tcBorders>
          </w:tcPr>
          <w:p w14:paraId="6C527E82"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720" w:type="dxa"/>
            <w:tcBorders>
              <w:top w:val="single" w:sz="6" w:space="0" w:color="000080"/>
              <w:left w:val="single" w:sz="6" w:space="0" w:color="000080"/>
              <w:bottom w:val="single" w:sz="6" w:space="0" w:color="000080"/>
              <w:right w:val="single" w:sz="6" w:space="0" w:color="000080"/>
            </w:tcBorders>
          </w:tcPr>
          <w:p w14:paraId="33CC39A3"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3CCBF828"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77FBFD7B" w14:textId="77777777" w:rsidR="00FE72D3" w:rsidRPr="00FE72D3" w:rsidRDefault="00FE72D3" w:rsidP="00FE72D3">
            <w:pPr>
              <w:spacing w:after="0"/>
              <w:jc w:val="center"/>
              <w:rPr>
                <w:rFonts w:ascii="Century Schoolbook" w:eastAsia="PMingLiU" w:hAnsi="Century Schoolbook"/>
                <w:b/>
                <w:kern w:val="0"/>
                <w:sz w:val="23"/>
                <w:szCs w:val="23"/>
                <w14:ligatures w14:val="none"/>
              </w:rPr>
            </w:pPr>
          </w:p>
        </w:tc>
      </w:tr>
      <w:tr w:rsidR="00FE72D3" w:rsidRPr="00FE72D3" w14:paraId="55E5E3EC" w14:textId="77777777" w:rsidTr="00FE72D3">
        <w:tc>
          <w:tcPr>
            <w:tcW w:w="2167" w:type="dxa"/>
            <w:tcBorders>
              <w:top w:val="single" w:sz="6" w:space="0" w:color="000080"/>
              <w:left w:val="single" w:sz="6" w:space="0" w:color="000080"/>
              <w:bottom w:val="single" w:sz="6" w:space="0" w:color="000080"/>
              <w:right w:val="single" w:sz="6" w:space="0" w:color="000080"/>
            </w:tcBorders>
            <w:hideMark/>
          </w:tcPr>
          <w:p w14:paraId="1F1DCD68" w14:textId="77777777" w:rsidR="00FE72D3" w:rsidRPr="00FE72D3" w:rsidRDefault="00FE72D3" w:rsidP="00FE72D3">
            <w:pPr>
              <w:spacing w:after="0"/>
              <w:jc w:val="center"/>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555DD8CF" w14:textId="181998D5" w:rsidR="00FE72D3" w:rsidRPr="00FE72D3" w:rsidRDefault="00BC764F" w:rsidP="00FE72D3">
            <w:pPr>
              <w:spacing w:after="0"/>
              <w:jc w:val="center"/>
              <w:rPr>
                <w:rFonts w:ascii="Century Schoolbook" w:eastAsia="PMingLiU" w:hAnsi="Century Schoolbook"/>
                <w:b/>
                <w:kern w:val="0"/>
                <w:sz w:val="23"/>
                <w:szCs w:val="23"/>
                <w14:ligatures w14:val="none"/>
              </w:rPr>
            </w:pPr>
            <w:r>
              <w:rPr>
                <w:rFonts w:ascii="Century Schoolbook" w:eastAsia="PMingLiU" w:hAnsi="Century Schoolbook"/>
                <w:b/>
                <w:kern w:val="0"/>
                <w:sz w:val="23"/>
                <w:szCs w:val="23"/>
                <w14:ligatures w14:val="none"/>
              </w:rPr>
              <w:t>KOSHAK</w:t>
            </w:r>
          </w:p>
        </w:tc>
        <w:tc>
          <w:tcPr>
            <w:tcW w:w="2020" w:type="dxa"/>
            <w:tcBorders>
              <w:top w:val="single" w:sz="6" w:space="0" w:color="000080"/>
              <w:left w:val="single" w:sz="6" w:space="0" w:color="000080"/>
              <w:bottom w:val="single" w:sz="6" w:space="0" w:color="000080"/>
              <w:right w:val="single" w:sz="6" w:space="0" w:color="000080"/>
            </w:tcBorders>
            <w:hideMark/>
          </w:tcPr>
          <w:p w14:paraId="0C5368BA" w14:textId="77777777" w:rsidR="00FE72D3" w:rsidRPr="00FE72D3" w:rsidRDefault="00FE72D3" w:rsidP="00FE72D3">
            <w:pPr>
              <w:keepNext/>
              <w:spacing w:after="0"/>
              <w:jc w:val="center"/>
              <w:outlineLvl w:val="1"/>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SECOND</w:t>
            </w:r>
          </w:p>
        </w:tc>
        <w:tc>
          <w:tcPr>
            <w:tcW w:w="2700" w:type="dxa"/>
            <w:gridSpan w:val="4"/>
            <w:tcBorders>
              <w:top w:val="single" w:sz="6" w:space="0" w:color="000080"/>
              <w:left w:val="single" w:sz="6" w:space="0" w:color="000080"/>
              <w:bottom w:val="single" w:sz="6" w:space="0" w:color="000080"/>
              <w:right w:val="single" w:sz="6" w:space="0" w:color="000080"/>
            </w:tcBorders>
          </w:tcPr>
          <w:p w14:paraId="76E54DC8" w14:textId="34021CED" w:rsidR="00FE72D3" w:rsidRPr="00FE72D3" w:rsidRDefault="00BC764F" w:rsidP="00FE72D3">
            <w:pPr>
              <w:spacing w:after="0"/>
              <w:jc w:val="center"/>
              <w:rPr>
                <w:rFonts w:ascii="Century Schoolbook" w:eastAsia="PMingLiU" w:hAnsi="Century Schoolbook"/>
                <w:b/>
                <w:kern w:val="0"/>
                <w:sz w:val="23"/>
                <w:szCs w:val="23"/>
                <w14:ligatures w14:val="none"/>
              </w:rPr>
            </w:pPr>
            <w:r>
              <w:rPr>
                <w:rFonts w:ascii="Century Schoolbook" w:eastAsia="PMingLiU" w:hAnsi="Century Schoolbook"/>
                <w:b/>
                <w:kern w:val="0"/>
                <w:sz w:val="23"/>
                <w:szCs w:val="23"/>
                <w14:ligatures w14:val="none"/>
              </w:rPr>
              <w:t>PAWLYZYN</w:t>
            </w:r>
          </w:p>
        </w:tc>
      </w:tr>
      <w:tr w:rsidR="00FE72D3" w:rsidRPr="00FE72D3" w14:paraId="2AECCED1" w14:textId="77777777" w:rsidTr="00FE72D3">
        <w:tc>
          <w:tcPr>
            <w:tcW w:w="9360" w:type="dxa"/>
            <w:gridSpan w:val="10"/>
            <w:tcBorders>
              <w:top w:val="single" w:sz="6" w:space="0" w:color="000080"/>
              <w:left w:val="single" w:sz="6" w:space="0" w:color="000080"/>
              <w:bottom w:val="single" w:sz="6" w:space="0" w:color="000080"/>
              <w:right w:val="single" w:sz="6" w:space="0" w:color="000080"/>
            </w:tcBorders>
            <w:hideMark/>
          </w:tcPr>
          <w:p w14:paraId="6F65AEB8" w14:textId="77777777" w:rsidR="00FE72D3" w:rsidRPr="00FE72D3" w:rsidRDefault="00FE72D3" w:rsidP="00FE72D3">
            <w:pPr>
              <w:spacing w:after="0"/>
              <w:jc w:val="center"/>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X – INDICATES VOTE               AB- ABSENT                    NV- NOT VOTING</w:t>
            </w:r>
          </w:p>
        </w:tc>
      </w:tr>
    </w:tbl>
    <w:p w14:paraId="59C6F912" w14:textId="77777777" w:rsidR="00FE72D3" w:rsidRPr="00FE72D3" w:rsidRDefault="00FE72D3" w:rsidP="00FE72D3">
      <w:pPr>
        <w:spacing w:after="0"/>
        <w:rPr>
          <w:rFonts w:ascii="Century Schoolbook" w:eastAsia="PMingLiU" w:hAnsi="Century Schoolbook"/>
          <w:kern w:val="0"/>
          <w:sz w:val="23"/>
          <w:szCs w:val="23"/>
          <w14:ligatures w14:val="none"/>
        </w:rPr>
      </w:pPr>
    </w:p>
    <w:p w14:paraId="414E1CE1" w14:textId="64DA3E2F" w:rsidR="00FE72D3" w:rsidRPr="00FE72D3" w:rsidRDefault="00FE72D3" w:rsidP="00FE72D3">
      <w:pPr>
        <w:spacing w:after="0"/>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 xml:space="preserve">I hereby certify the foregoing to be a true copy of a resolution adopted by the Township of New Hanover, Burlington County, New Jersey at a regular meeting held on January </w:t>
      </w:r>
      <w:r>
        <w:rPr>
          <w:rFonts w:ascii="Century Schoolbook" w:eastAsia="PMingLiU" w:hAnsi="Century Schoolbook"/>
          <w:kern w:val="0"/>
          <w:sz w:val="23"/>
          <w:szCs w:val="23"/>
          <w14:ligatures w14:val="none"/>
        </w:rPr>
        <w:t>23</w:t>
      </w:r>
      <w:r w:rsidRPr="00FE72D3">
        <w:rPr>
          <w:rFonts w:ascii="Century Schoolbook" w:eastAsia="PMingLiU" w:hAnsi="Century Schoolbook"/>
          <w:kern w:val="0"/>
          <w:sz w:val="23"/>
          <w:szCs w:val="23"/>
          <w14:ligatures w14:val="none"/>
        </w:rPr>
        <w:t>, 2025.</w:t>
      </w:r>
    </w:p>
    <w:p w14:paraId="6CB6A872" w14:textId="77777777" w:rsidR="00FE72D3" w:rsidRPr="00FE72D3" w:rsidRDefault="00FE72D3" w:rsidP="00FE72D3">
      <w:pPr>
        <w:spacing w:after="0"/>
        <w:rPr>
          <w:rFonts w:ascii="Century Schoolbook" w:eastAsia="PMingLiU" w:hAnsi="Century Schoolbook"/>
          <w:kern w:val="0"/>
          <w:sz w:val="23"/>
          <w:szCs w:val="23"/>
          <w14:ligatures w14:val="none"/>
        </w:rPr>
      </w:pPr>
    </w:p>
    <w:p w14:paraId="36690CE9" w14:textId="77777777" w:rsidR="00FE72D3" w:rsidRPr="00FE72D3" w:rsidRDefault="00FE72D3" w:rsidP="00FE72D3">
      <w:pPr>
        <w:spacing w:after="0"/>
        <w:rPr>
          <w:rFonts w:ascii="Century Schoolbook" w:eastAsia="PMingLiU" w:hAnsi="Century Schoolbook"/>
          <w:kern w:val="0"/>
          <w:sz w:val="23"/>
          <w:szCs w:val="23"/>
          <w14:ligatures w14:val="none"/>
        </w:rPr>
      </w:pPr>
    </w:p>
    <w:p w14:paraId="772104E8" w14:textId="77777777" w:rsidR="00FE72D3" w:rsidRPr="00FE72D3" w:rsidRDefault="00FE72D3" w:rsidP="00FE72D3">
      <w:pPr>
        <w:spacing w:after="0"/>
        <w:jc w:val="right"/>
        <w:rPr>
          <w:rFonts w:ascii="Century Schoolbook" w:eastAsia="PMingLiU" w:hAnsi="Century Schoolbook"/>
          <w:b/>
          <w:kern w:val="0"/>
          <w:sz w:val="23"/>
          <w:szCs w:val="23"/>
          <w:u w:val="single"/>
          <w14:ligatures w14:val="none"/>
        </w:rPr>
      </w:pPr>
    </w:p>
    <w:p w14:paraId="48C6364F" w14:textId="77777777" w:rsidR="00FE72D3" w:rsidRPr="00FE72D3" w:rsidRDefault="00FE72D3" w:rsidP="00FE72D3">
      <w:pPr>
        <w:spacing w:after="0"/>
        <w:jc w:val="right"/>
        <w:rPr>
          <w:rFonts w:ascii="Century Schoolbook" w:eastAsia="PMingLiU" w:hAnsi="Century Schoolbook"/>
          <w:b/>
          <w:kern w:val="0"/>
          <w:sz w:val="23"/>
          <w:szCs w:val="23"/>
          <w14:ligatures w14:val="none"/>
        </w:rPr>
      </w:pPr>
      <w:r w:rsidRPr="00FE72D3">
        <w:rPr>
          <w:rFonts w:ascii="Century Schoolbook" w:eastAsia="PMingLiU" w:hAnsi="Century Schoolbook"/>
          <w:b/>
          <w:kern w:val="0"/>
          <w:sz w:val="23"/>
          <w:szCs w:val="23"/>
          <w:u w:val="single"/>
          <w14:ligatures w14:val="none"/>
        </w:rPr>
        <w:tab/>
      </w:r>
      <w:r w:rsidRPr="00FE72D3">
        <w:rPr>
          <w:rFonts w:ascii="Century Schoolbook" w:eastAsia="PMingLiU" w:hAnsi="Century Schoolbook"/>
          <w:b/>
          <w:kern w:val="0"/>
          <w:sz w:val="23"/>
          <w:szCs w:val="23"/>
          <w:u w:val="single"/>
          <w14:ligatures w14:val="none"/>
        </w:rPr>
        <w:tab/>
      </w:r>
      <w:r w:rsidRPr="00FE72D3">
        <w:rPr>
          <w:rFonts w:ascii="Century Schoolbook" w:eastAsia="PMingLiU" w:hAnsi="Century Schoolbook"/>
          <w:b/>
          <w:kern w:val="0"/>
          <w:sz w:val="23"/>
          <w:szCs w:val="23"/>
          <w:u w:val="single"/>
          <w14:ligatures w14:val="none"/>
        </w:rPr>
        <w:tab/>
      </w:r>
      <w:r w:rsidRPr="00FE72D3">
        <w:rPr>
          <w:rFonts w:ascii="Century Schoolbook" w:eastAsia="PMingLiU" w:hAnsi="Century Schoolbook"/>
          <w:b/>
          <w:kern w:val="0"/>
          <w:sz w:val="23"/>
          <w:szCs w:val="23"/>
          <w:u w:val="single"/>
          <w14:ligatures w14:val="none"/>
        </w:rPr>
        <w:tab/>
      </w:r>
      <w:r w:rsidRPr="00FE72D3">
        <w:rPr>
          <w:rFonts w:ascii="Century Schoolbook" w:eastAsia="PMingLiU" w:hAnsi="Century Schoolbook"/>
          <w:b/>
          <w:kern w:val="0"/>
          <w:sz w:val="23"/>
          <w:szCs w:val="23"/>
          <w:u w:val="single"/>
          <w14:ligatures w14:val="none"/>
        </w:rPr>
        <w:tab/>
      </w:r>
      <w:r w:rsidRPr="00FE72D3">
        <w:rPr>
          <w:rFonts w:ascii="Century Schoolbook" w:eastAsia="PMingLiU" w:hAnsi="Century Schoolbook"/>
          <w:b/>
          <w:kern w:val="0"/>
          <w:sz w:val="23"/>
          <w:szCs w:val="23"/>
          <w14:ligatures w14:val="none"/>
        </w:rPr>
        <w:t xml:space="preserve">                                                       </w:t>
      </w:r>
    </w:p>
    <w:p w14:paraId="771E629E" w14:textId="35C8198B" w:rsidR="00FE72D3" w:rsidRPr="00FE72D3" w:rsidRDefault="00FE72D3" w:rsidP="00FE72D3">
      <w:pPr>
        <w:spacing w:after="0"/>
        <w:jc w:val="center"/>
        <w:rPr>
          <w:rFonts w:ascii="Century Schoolbook" w:eastAsia="PMingLiU" w:hAnsi="Century Schoolbook"/>
          <w:kern w:val="0"/>
          <w:sz w:val="23"/>
          <w:szCs w:val="23"/>
          <w14:ligatures w14:val="none"/>
        </w:rPr>
      </w:pPr>
      <w:r w:rsidRPr="00FE72D3">
        <w:rPr>
          <w:rFonts w:ascii="Century Schoolbook" w:eastAsia="PMingLiU" w:hAnsi="Century Schoolbook"/>
          <w:kern w:val="0"/>
          <w:sz w:val="23"/>
          <w:szCs w:val="23"/>
          <w14:ligatures w14:val="none"/>
        </w:rPr>
        <w:t xml:space="preserve">                                                                                    Susan D. Jackson, RMC</w:t>
      </w:r>
    </w:p>
    <w:p w14:paraId="7538D218" w14:textId="63BA3325" w:rsidR="00E44F23" w:rsidRPr="00B031BE" w:rsidRDefault="00FE72D3" w:rsidP="00FE72D3">
      <w:pPr>
        <w:tabs>
          <w:tab w:val="left" w:pos="-720"/>
        </w:tabs>
        <w:suppressAutoHyphens/>
        <w:spacing w:after="0"/>
        <w:jc w:val="both"/>
        <w:rPr>
          <w:rFonts w:eastAsia="Times New Roman"/>
          <w:kern w:val="0"/>
          <w14:ligatures w14:val="none"/>
        </w:rPr>
      </w:pPr>
      <w:r w:rsidRPr="00FE72D3">
        <w:rPr>
          <w:rFonts w:ascii="Century Schoolbook" w:eastAsia="PMingLiU" w:hAnsi="Century Schoolbook"/>
          <w:kern w:val="0"/>
          <w:sz w:val="23"/>
          <w:szCs w:val="23"/>
          <w14:ligatures w14:val="none"/>
        </w:rPr>
        <w:t xml:space="preserve">                                                                                   </w:t>
      </w:r>
      <w:r w:rsidRPr="00FE72D3">
        <w:rPr>
          <w:rFonts w:ascii="Century Schoolbook" w:eastAsia="PMingLiU" w:hAnsi="Century Schoolbook"/>
          <w:kern w:val="0"/>
          <w:sz w:val="23"/>
          <w:szCs w:val="23"/>
          <w14:ligatures w14:val="none"/>
        </w:rPr>
        <w:tab/>
        <w:t xml:space="preserve">          Township Clerk</w:t>
      </w:r>
      <w:r w:rsidR="000F3967" w:rsidRPr="000F3967">
        <w:rPr>
          <w:rFonts w:eastAsia="Times New Roman"/>
          <w:bCs/>
          <w:kern w:val="0"/>
          <w14:ligatures w14:val="none"/>
        </w:rPr>
        <w:tab/>
      </w:r>
    </w:p>
    <w:sectPr w:rsidR="00E44F23" w:rsidRPr="00B031BE" w:rsidSect="000F3967">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78A62" w14:textId="77777777" w:rsidR="00543BC8" w:rsidRDefault="00543BC8">
      <w:pPr>
        <w:spacing w:after="0"/>
      </w:pPr>
      <w:r>
        <w:separator/>
      </w:r>
    </w:p>
  </w:endnote>
  <w:endnote w:type="continuationSeparator" w:id="0">
    <w:p w14:paraId="4D000D6A" w14:textId="77777777" w:rsidR="00543BC8" w:rsidRDefault="00543B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468787"/>
      <w:docPartObj>
        <w:docPartGallery w:val="Page Numbers (Bottom of Page)"/>
        <w:docPartUnique/>
      </w:docPartObj>
    </w:sdtPr>
    <w:sdtEndPr/>
    <w:sdtContent>
      <w:p w14:paraId="5040A96C" w14:textId="77777777" w:rsidR="000F3967" w:rsidRDefault="000F39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BB0836D" w14:textId="77777777" w:rsidR="000F3967" w:rsidRDefault="000F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08385" w14:textId="77777777" w:rsidR="00543BC8" w:rsidRDefault="00543BC8">
      <w:pPr>
        <w:spacing w:after="0"/>
      </w:pPr>
      <w:r>
        <w:separator/>
      </w:r>
    </w:p>
  </w:footnote>
  <w:footnote w:type="continuationSeparator" w:id="0">
    <w:p w14:paraId="67EE45B2" w14:textId="77777777" w:rsidR="00543BC8" w:rsidRDefault="00543BC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67"/>
    <w:rsid w:val="000A1DBC"/>
    <w:rsid w:val="000C7D48"/>
    <w:rsid w:val="000F3967"/>
    <w:rsid w:val="002F0D8C"/>
    <w:rsid w:val="003063B0"/>
    <w:rsid w:val="00322E8C"/>
    <w:rsid w:val="00444BCB"/>
    <w:rsid w:val="004865C1"/>
    <w:rsid w:val="004C36C6"/>
    <w:rsid w:val="00522A00"/>
    <w:rsid w:val="00543BC8"/>
    <w:rsid w:val="005B6A10"/>
    <w:rsid w:val="005B6E22"/>
    <w:rsid w:val="006426F7"/>
    <w:rsid w:val="006A2830"/>
    <w:rsid w:val="006E0D00"/>
    <w:rsid w:val="006F1524"/>
    <w:rsid w:val="00754040"/>
    <w:rsid w:val="00760616"/>
    <w:rsid w:val="007B4090"/>
    <w:rsid w:val="00812C31"/>
    <w:rsid w:val="008A2AC8"/>
    <w:rsid w:val="00906168"/>
    <w:rsid w:val="00AA133A"/>
    <w:rsid w:val="00AA360F"/>
    <w:rsid w:val="00AE0D2E"/>
    <w:rsid w:val="00B031BE"/>
    <w:rsid w:val="00B05E3D"/>
    <w:rsid w:val="00BC764F"/>
    <w:rsid w:val="00C067A8"/>
    <w:rsid w:val="00C64844"/>
    <w:rsid w:val="00D4779C"/>
    <w:rsid w:val="00DC23EF"/>
    <w:rsid w:val="00DD0A57"/>
    <w:rsid w:val="00E13911"/>
    <w:rsid w:val="00E44F23"/>
    <w:rsid w:val="00E51BC0"/>
    <w:rsid w:val="00ED0661"/>
    <w:rsid w:val="00F03224"/>
    <w:rsid w:val="00F15085"/>
    <w:rsid w:val="00F605C0"/>
    <w:rsid w:val="00F73C1B"/>
    <w:rsid w:val="00FE72D3"/>
    <w:rsid w:val="0ACF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1792"/>
  <w15:chartTrackingRefBased/>
  <w15:docId w15:val="{41B95F91-8E18-48FE-A882-BD4927A2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9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9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39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39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39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39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39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96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9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39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39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39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39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39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39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9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9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3967"/>
    <w:pPr>
      <w:spacing w:before="160"/>
      <w:jc w:val="center"/>
    </w:pPr>
    <w:rPr>
      <w:i/>
      <w:iCs/>
      <w:color w:val="404040" w:themeColor="text1" w:themeTint="BF"/>
    </w:rPr>
  </w:style>
  <w:style w:type="character" w:customStyle="1" w:styleId="QuoteChar">
    <w:name w:val="Quote Char"/>
    <w:basedOn w:val="DefaultParagraphFont"/>
    <w:link w:val="Quote"/>
    <w:uiPriority w:val="29"/>
    <w:rsid w:val="000F3967"/>
    <w:rPr>
      <w:i/>
      <w:iCs/>
      <w:color w:val="404040" w:themeColor="text1" w:themeTint="BF"/>
    </w:rPr>
  </w:style>
  <w:style w:type="paragraph" w:styleId="ListParagraph">
    <w:name w:val="List Paragraph"/>
    <w:basedOn w:val="Normal"/>
    <w:uiPriority w:val="34"/>
    <w:qFormat/>
    <w:rsid w:val="000F3967"/>
    <w:pPr>
      <w:ind w:left="720"/>
      <w:contextualSpacing/>
    </w:pPr>
  </w:style>
  <w:style w:type="character" w:styleId="IntenseEmphasis">
    <w:name w:val="Intense Emphasis"/>
    <w:basedOn w:val="DefaultParagraphFont"/>
    <w:uiPriority w:val="21"/>
    <w:qFormat/>
    <w:rsid w:val="000F3967"/>
    <w:rPr>
      <w:i/>
      <w:iCs/>
      <w:color w:val="0F4761" w:themeColor="accent1" w:themeShade="BF"/>
    </w:rPr>
  </w:style>
  <w:style w:type="paragraph" w:styleId="IntenseQuote">
    <w:name w:val="Intense Quote"/>
    <w:basedOn w:val="Normal"/>
    <w:next w:val="Normal"/>
    <w:link w:val="IntenseQuoteChar"/>
    <w:uiPriority w:val="30"/>
    <w:qFormat/>
    <w:rsid w:val="000F3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967"/>
    <w:rPr>
      <w:i/>
      <w:iCs/>
      <w:color w:val="0F4761" w:themeColor="accent1" w:themeShade="BF"/>
    </w:rPr>
  </w:style>
  <w:style w:type="character" w:styleId="IntenseReference">
    <w:name w:val="Intense Reference"/>
    <w:basedOn w:val="DefaultParagraphFont"/>
    <w:uiPriority w:val="32"/>
    <w:qFormat/>
    <w:rsid w:val="000F3967"/>
    <w:rPr>
      <w:b/>
      <w:bCs/>
      <w:smallCaps/>
      <w:color w:val="0F4761" w:themeColor="accent1" w:themeShade="BF"/>
      <w:spacing w:val="5"/>
    </w:rPr>
  </w:style>
  <w:style w:type="paragraph" w:styleId="Footer">
    <w:name w:val="footer"/>
    <w:basedOn w:val="Normal"/>
    <w:link w:val="FooterChar"/>
    <w:uiPriority w:val="99"/>
    <w:unhideWhenUsed/>
    <w:rsid w:val="000F3967"/>
    <w:pPr>
      <w:tabs>
        <w:tab w:val="center" w:pos="4680"/>
        <w:tab w:val="right" w:pos="9360"/>
      </w:tabs>
      <w:spacing w:after="0"/>
    </w:pPr>
    <w:rPr>
      <w:rFonts w:ascii="Courier New" w:eastAsia="Times New Roman" w:hAnsi="Courier New"/>
      <w:kern w:val="0"/>
      <w14:ligatures w14:val="none"/>
    </w:rPr>
  </w:style>
  <w:style w:type="character" w:customStyle="1" w:styleId="FooterChar">
    <w:name w:val="Footer Char"/>
    <w:basedOn w:val="DefaultParagraphFont"/>
    <w:link w:val="Footer"/>
    <w:uiPriority w:val="99"/>
    <w:rsid w:val="000F3967"/>
    <w:rPr>
      <w:rFonts w:ascii="Courier New" w:eastAsia="Times New Roman" w:hAnsi="Courier New"/>
      <w:kern w:val="0"/>
      <w14:ligatures w14:val="none"/>
    </w:rPr>
  </w:style>
  <w:style w:type="character" w:styleId="CommentReference">
    <w:name w:val="annotation reference"/>
    <w:basedOn w:val="DefaultParagraphFont"/>
    <w:uiPriority w:val="99"/>
    <w:semiHidden/>
    <w:unhideWhenUsed/>
    <w:rsid w:val="000C7D48"/>
    <w:rPr>
      <w:sz w:val="16"/>
      <w:szCs w:val="16"/>
    </w:rPr>
  </w:style>
  <w:style w:type="paragraph" w:styleId="CommentText">
    <w:name w:val="annotation text"/>
    <w:basedOn w:val="Normal"/>
    <w:link w:val="CommentTextChar"/>
    <w:uiPriority w:val="99"/>
    <w:unhideWhenUsed/>
    <w:rsid w:val="000C7D48"/>
    <w:rPr>
      <w:sz w:val="20"/>
      <w:szCs w:val="20"/>
    </w:rPr>
  </w:style>
  <w:style w:type="character" w:customStyle="1" w:styleId="CommentTextChar">
    <w:name w:val="Comment Text Char"/>
    <w:basedOn w:val="DefaultParagraphFont"/>
    <w:link w:val="CommentText"/>
    <w:uiPriority w:val="99"/>
    <w:rsid w:val="000C7D48"/>
    <w:rPr>
      <w:sz w:val="20"/>
      <w:szCs w:val="20"/>
    </w:rPr>
  </w:style>
  <w:style w:type="paragraph" w:styleId="CommentSubject">
    <w:name w:val="annotation subject"/>
    <w:basedOn w:val="CommentText"/>
    <w:next w:val="CommentText"/>
    <w:link w:val="CommentSubjectChar"/>
    <w:uiPriority w:val="99"/>
    <w:semiHidden/>
    <w:unhideWhenUsed/>
    <w:rsid w:val="000C7D48"/>
    <w:rPr>
      <w:b/>
      <w:bCs/>
    </w:rPr>
  </w:style>
  <w:style w:type="character" w:customStyle="1" w:styleId="CommentSubjectChar">
    <w:name w:val="Comment Subject Char"/>
    <w:basedOn w:val="CommentTextChar"/>
    <w:link w:val="CommentSubject"/>
    <w:uiPriority w:val="99"/>
    <w:semiHidden/>
    <w:rsid w:val="000C7D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Arden Walker</dc:creator>
  <cp:keywords/>
  <dc:description/>
  <cp:lastModifiedBy>Susan Jackson</cp:lastModifiedBy>
  <cp:revision>6</cp:revision>
  <cp:lastPrinted>2025-01-29T21:01:00Z</cp:lastPrinted>
  <dcterms:created xsi:type="dcterms:W3CDTF">2025-01-29T20:57:00Z</dcterms:created>
  <dcterms:modified xsi:type="dcterms:W3CDTF">2025-01-29T21:02:00Z</dcterms:modified>
</cp:coreProperties>
</file>